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9C" w:rsidRDefault="00ED649C" w:rsidP="00F007A6">
      <w:pPr>
        <w:tabs>
          <w:tab w:val="center" w:pos="994"/>
          <w:tab w:val="left" w:pos="1134"/>
          <w:tab w:val="center" w:pos="3543"/>
          <w:tab w:val="right" w:pos="6520"/>
        </w:tabs>
        <w:spacing w:after="0" w:line="240" w:lineRule="auto"/>
        <w:ind w:left="1134" w:hanging="567"/>
        <w:rPr>
          <w:rFonts w:ascii="Times New Roman" w:eastAsia="Times New Roman" w:hAnsi="Times New Roman" w:cs="Times New Roman"/>
          <w:sz w:val="24"/>
          <w:szCs w:val="24"/>
          <w:lang w:eastAsia="tr-TR"/>
        </w:rPr>
      </w:pPr>
    </w:p>
    <w:p w:rsidR="004B0FD6" w:rsidRDefault="00ED649C" w:rsidP="004B0FD6">
      <w:pPr>
        <w:tabs>
          <w:tab w:val="center" w:pos="994"/>
          <w:tab w:val="left" w:pos="1134"/>
          <w:tab w:val="center" w:pos="3543"/>
          <w:tab w:val="right" w:pos="6520"/>
        </w:tabs>
        <w:spacing w:after="0" w:line="240" w:lineRule="auto"/>
        <w:ind w:left="1276" w:hanging="709"/>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Konu : </w:t>
      </w:r>
      <w:r w:rsidR="004B0FD6">
        <w:rPr>
          <w:rFonts w:ascii="Times New Roman" w:eastAsia="Times New Roman" w:hAnsi="Times New Roman" w:cs="Times New Roman"/>
          <w:sz w:val="24"/>
          <w:szCs w:val="24"/>
          <w:lang w:eastAsia="tr-TR"/>
        </w:rPr>
        <w:t>Günübirlik Tedavi Kurumlarında</w:t>
      </w:r>
      <w:r w:rsidR="004B0FD6">
        <w:rPr>
          <w:rFonts w:ascii="Times New Roman" w:eastAsia="Times New Roman" w:hAnsi="Times New Roman" w:cs="Times New Roman"/>
          <w:sz w:val="24"/>
          <w:szCs w:val="24"/>
          <w:lang w:eastAsia="tr-TR"/>
        </w:rPr>
        <w:tab/>
      </w:r>
      <w:r w:rsidR="004B0FD6">
        <w:rPr>
          <w:rFonts w:ascii="Times New Roman" w:eastAsia="Times New Roman" w:hAnsi="Times New Roman" w:cs="Times New Roman"/>
          <w:sz w:val="24"/>
          <w:szCs w:val="24"/>
          <w:lang w:eastAsia="tr-TR"/>
        </w:rPr>
        <w:tab/>
      </w:r>
      <w:r w:rsidR="00183620">
        <w:rPr>
          <w:rFonts w:ascii="Times New Roman" w:eastAsia="Times New Roman" w:hAnsi="Times New Roman" w:cs="Times New Roman"/>
          <w:sz w:val="24"/>
          <w:szCs w:val="24"/>
          <w:lang w:eastAsia="tr-TR"/>
        </w:rPr>
        <w:t xml:space="preserve">09 </w:t>
      </w:r>
      <w:r>
        <w:rPr>
          <w:rFonts w:ascii="Times New Roman" w:eastAsia="Times New Roman" w:hAnsi="Times New Roman" w:cs="Times New Roman"/>
          <w:sz w:val="24"/>
          <w:szCs w:val="24"/>
          <w:lang w:eastAsia="tr-TR"/>
        </w:rPr>
        <w:t>Aralık 2013</w:t>
      </w:r>
      <w:r w:rsidR="004B0FD6" w:rsidRPr="004B0FD6">
        <w:rPr>
          <w:rFonts w:ascii="Times New Roman" w:eastAsia="Times New Roman" w:hAnsi="Times New Roman" w:cs="Times New Roman"/>
          <w:sz w:val="24"/>
          <w:szCs w:val="24"/>
          <w:lang w:eastAsia="tr-TR"/>
        </w:rPr>
        <w:t xml:space="preserve"> </w:t>
      </w:r>
      <w:r w:rsidR="004B0FD6">
        <w:rPr>
          <w:rFonts w:ascii="Times New Roman" w:eastAsia="Times New Roman" w:hAnsi="Times New Roman" w:cs="Times New Roman"/>
          <w:sz w:val="24"/>
          <w:szCs w:val="24"/>
          <w:lang w:eastAsia="tr-TR"/>
        </w:rPr>
        <w:t xml:space="preserve">  </w:t>
      </w:r>
    </w:p>
    <w:p w:rsidR="004B0FD6" w:rsidRDefault="004B0FD6" w:rsidP="004B0FD6">
      <w:pPr>
        <w:tabs>
          <w:tab w:val="center" w:pos="994"/>
          <w:tab w:val="left" w:pos="1134"/>
          <w:tab w:val="center" w:pos="3543"/>
          <w:tab w:val="right" w:pos="6520"/>
        </w:tabs>
        <w:spacing w:after="0" w:line="240" w:lineRule="auto"/>
        <w:ind w:left="1276" w:hanging="709"/>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Çevre Görevlisi</w:t>
      </w:r>
    </w:p>
    <w:p w:rsidR="00ED649C" w:rsidRDefault="00ED649C" w:rsidP="00F007A6">
      <w:pPr>
        <w:tabs>
          <w:tab w:val="center" w:pos="994"/>
          <w:tab w:val="left" w:pos="1134"/>
          <w:tab w:val="center" w:pos="3543"/>
          <w:tab w:val="right" w:pos="6520"/>
        </w:tabs>
        <w:spacing w:after="0" w:line="240" w:lineRule="auto"/>
        <w:ind w:left="1134" w:hanging="56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Sayı : </w:t>
      </w:r>
      <w:r w:rsidR="004B0FD6">
        <w:rPr>
          <w:rFonts w:ascii="Times New Roman" w:eastAsia="Times New Roman" w:hAnsi="Times New Roman" w:cs="Times New Roman"/>
          <w:sz w:val="24"/>
          <w:szCs w:val="24"/>
          <w:lang w:eastAsia="tr-TR"/>
        </w:rPr>
        <w:t xml:space="preserve"> </w:t>
      </w:r>
      <w:r w:rsidR="00553520">
        <w:rPr>
          <w:rFonts w:ascii="Times New Roman" w:eastAsia="Times New Roman" w:hAnsi="Times New Roman" w:cs="Times New Roman"/>
          <w:sz w:val="24"/>
          <w:szCs w:val="24"/>
          <w:lang w:eastAsia="tr-TR"/>
        </w:rPr>
        <w:t xml:space="preserve"> 621</w:t>
      </w:r>
      <w:r>
        <w:rPr>
          <w:rFonts w:ascii="Times New Roman" w:eastAsia="Times New Roman" w:hAnsi="Times New Roman" w:cs="Times New Roman"/>
          <w:sz w:val="24"/>
          <w:szCs w:val="24"/>
          <w:lang w:eastAsia="tr-TR"/>
        </w:rPr>
        <w:t xml:space="preserve"> -12</w:t>
      </w:r>
      <w:r w:rsidR="0055352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0055352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2013</w:t>
      </w:r>
    </w:p>
    <w:p w:rsidR="00ED649C" w:rsidRDefault="00ED649C" w:rsidP="00F007A6">
      <w:pPr>
        <w:tabs>
          <w:tab w:val="center" w:pos="994"/>
          <w:tab w:val="left" w:pos="1134"/>
          <w:tab w:val="center" w:pos="3543"/>
          <w:tab w:val="right" w:pos="6520"/>
        </w:tabs>
        <w:spacing w:after="0" w:line="240" w:lineRule="auto"/>
        <w:ind w:left="1134" w:hanging="567"/>
        <w:rPr>
          <w:rFonts w:ascii="Times New Roman" w:eastAsia="Times New Roman" w:hAnsi="Times New Roman" w:cs="Times New Roman"/>
          <w:sz w:val="24"/>
          <w:szCs w:val="24"/>
          <w:lang w:eastAsia="tr-TR"/>
        </w:rPr>
      </w:pPr>
    </w:p>
    <w:p w:rsidR="00ED649C" w:rsidRPr="00ED649C" w:rsidRDefault="00ED649C" w:rsidP="00ED649C">
      <w:pPr>
        <w:tabs>
          <w:tab w:val="center" w:pos="994"/>
          <w:tab w:val="left" w:pos="1134"/>
          <w:tab w:val="center" w:pos="3543"/>
          <w:tab w:val="right" w:pos="6520"/>
        </w:tabs>
        <w:spacing w:after="0" w:line="240" w:lineRule="auto"/>
        <w:ind w:left="1134" w:hanging="567"/>
        <w:jc w:val="center"/>
        <w:rPr>
          <w:rFonts w:ascii="Times New Roman" w:eastAsia="Times New Roman" w:hAnsi="Times New Roman" w:cs="Times New Roman"/>
          <w:b/>
          <w:sz w:val="24"/>
          <w:szCs w:val="24"/>
          <w:lang w:eastAsia="tr-TR"/>
        </w:rPr>
      </w:pPr>
      <w:r w:rsidRPr="00ED649C">
        <w:rPr>
          <w:rFonts w:ascii="Times New Roman" w:eastAsia="Times New Roman" w:hAnsi="Times New Roman" w:cs="Times New Roman"/>
          <w:b/>
          <w:sz w:val="24"/>
          <w:szCs w:val="24"/>
          <w:lang w:eastAsia="tr-TR"/>
        </w:rPr>
        <w:t>T.C.</w:t>
      </w:r>
    </w:p>
    <w:p w:rsidR="00ED649C" w:rsidRPr="00ED649C" w:rsidRDefault="00ED649C" w:rsidP="00ED649C">
      <w:pPr>
        <w:tabs>
          <w:tab w:val="center" w:pos="994"/>
          <w:tab w:val="left" w:pos="1134"/>
          <w:tab w:val="center" w:pos="3543"/>
          <w:tab w:val="right" w:pos="6520"/>
        </w:tabs>
        <w:spacing w:after="0" w:line="240" w:lineRule="auto"/>
        <w:ind w:left="1134" w:hanging="567"/>
        <w:jc w:val="center"/>
        <w:rPr>
          <w:rFonts w:ascii="Times New Roman" w:eastAsia="Times New Roman" w:hAnsi="Times New Roman" w:cs="Times New Roman"/>
          <w:b/>
          <w:sz w:val="24"/>
          <w:szCs w:val="24"/>
          <w:lang w:eastAsia="tr-TR"/>
        </w:rPr>
      </w:pPr>
      <w:r w:rsidRPr="00ED649C">
        <w:rPr>
          <w:rFonts w:ascii="Times New Roman" w:eastAsia="Times New Roman" w:hAnsi="Times New Roman" w:cs="Times New Roman"/>
          <w:b/>
          <w:sz w:val="24"/>
          <w:szCs w:val="24"/>
          <w:lang w:eastAsia="tr-TR"/>
        </w:rPr>
        <w:t>Çevre ve Şehircilik Bakanlığı`na</w:t>
      </w:r>
    </w:p>
    <w:p w:rsidR="00ED649C" w:rsidRPr="00ED649C" w:rsidRDefault="00ED649C" w:rsidP="00ED649C">
      <w:pPr>
        <w:tabs>
          <w:tab w:val="center" w:pos="994"/>
          <w:tab w:val="left" w:pos="1134"/>
          <w:tab w:val="center" w:pos="3543"/>
          <w:tab w:val="right" w:pos="6520"/>
        </w:tabs>
        <w:spacing w:after="0" w:line="240" w:lineRule="auto"/>
        <w:ind w:left="1134" w:hanging="567"/>
        <w:jc w:val="center"/>
        <w:rPr>
          <w:rFonts w:ascii="Times New Roman" w:eastAsia="Times New Roman" w:hAnsi="Times New Roman" w:cs="Times New Roman"/>
          <w:b/>
          <w:sz w:val="24"/>
          <w:szCs w:val="24"/>
          <w:lang w:eastAsia="tr-TR"/>
        </w:rPr>
      </w:pPr>
      <w:r w:rsidRPr="00ED649C">
        <w:rPr>
          <w:rFonts w:ascii="Times New Roman" w:eastAsia="Times New Roman" w:hAnsi="Times New Roman" w:cs="Times New Roman"/>
          <w:b/>
          <w:sz w:val="24"/>
          <w:szCs w:val="24"/>
          <w:lang w:eastAsia="tr-TR"/>
        </w:rPr>
        <w:t>(Çevresel Etki Değerlendirmesi İzin ve Denetim Genel Müdürlüğü)</w:t>
      </w:r>
    </w:p>
    <w:p w:rsidR="00ED649C" w:rsidRPr="00ED649C" w:rsidRDefault="00ED649C" w:rsidP="00ED649C">
      <w:pPr>
        <w:tabs>
          <w:tab w:val="center" w:pos="994"/>
          <w:tab w:val="left" w:pos="1134"/>
          <w:tab w:val="center" w:pos="3543"/>
          <w:tab w:val="right" w:pos="6520"/>
        </w:tabs>
        <w:spacing w:after="0" w:line="240" w:lineRule="auto"/>
        <w:ind w:left="1134" w:hanging="567"/>
        <w:jc w:val="center"/>
        <w:rPr>
          <w:rFonts w:ascii="Times New Roman" w:eastAsia="Times New Roman" w:hAnsi="Times New Roman" w:cs="Times New Roman"/>
          <w:b/>
          <w:sz w:val="24"/>
          <w:szCs w:val="24"/>
          <w:lang w:eastAsia="tr-TR"/>
        </w:rPr>
      </w:pPr>
    </w:p>
    <w:p w:rsidR="00ED649C" w:rsidRPr="00ED649C" w:rsidRDefault="00ED649C" w:rsidP="00F007A6">
      <w:pPr>
        <w:tabs>
          <w:tab w:val="center" w:pos="994"/>
          <w:tab w:val="left" w:pos="1134"/>
          <w:tab w:val="center" w:pos="3543"/>
          <w:tab w:val="right" w:pos="6520"/>
        </w:tabs>
        <w:spacing w:after="0" w:line="240" w:lineRule="auto"/>
        <w:ind w:left="1134" w:hanging="567"/>
        <w:rPr>
          <w:rFonts w:ascii="Times New Roman" w:eastAsia="Times New Roman" w:hAnsi="Times New Roman" w:cs="Times New Roman"/>
          <w:b/>
          <w:sz w:val="24"/>
          <w:szCs w:val="24"/>
          <w:lang w:eastAsia="tr-TR"/>
        </w:rPr>
      </w:pPr>
      <w:bookmarkStart w:id="0" w:name="_GoBack"/>
      <w:bookmarkEnd w:id="0"/>
    </w:p>
    <w:p w:rsidR="00F007A6" w:rsidRPr="00F007A6" w:rsidRDefault="00F007A6" w:rsidP="00F007A6">
      <w:pPr>
        <w:tabs>
          <w:tab w:val="center" w:pos="994"/>
          <w:tab w:val="left" w:pos="1134"/>
          <w:tab w:val="center" w:pos="3543"/>
          <w:tab w:val="right" w:pos="6520"/>
        </w:tabs>
        <w:spacing w:after="0" w:line="240" w:lineRule="auto"/>
        <w:ind w:left="1134" w:hanging="567"/>
        <w:rPr>
          <w:rFonts w:ascii="Times New Roman" w:eastAsia="Times New Roman" w:hAnsi="Times New Roman" w:cs="Times New Roman"/>
          <w:b/>
          <w:sz w:val="24"/>
          <w:szCs w:val="24"/>
          <w:lang w:eastAsia="tr-TR"/>
        </w:rPr>
      </w:pPr>
      <w:r w:rsidRPr="00F007A6">
        <w:rPr>
          <w:rFonts w:ascii="Times New Roman" w:eastAsia="Times New Roman" w:hAnsi="Times New Roman" w:cs="Times New Roman"/>
          <w:sz w:val="24"/>
          <w:szCs w:val="24"/>
          <w:lang w:eastAsia="tr-TR"/>
        </w:rPr>
        <w:t xml:space="preserve">İlgi </w:t>
      </w:r>
      <w:r>
        <w:rPr>
          <w:rFonts w:ascii="Times New Roman" w:eastAsia="Times New Roman" w:hAnsi="Times New Roman" w:cs="Times New Roman"/>
          <w:sz w:val="24"/>
          <w:szCs w:val="24"/>
          <w:lang w:eastAsia="tr-TR"/>
        </w:rPr>
        <w:t xml:space="preserve">; ( a ) </w:t>
      </w:r>
      <w:r w:rsidRPr="00F007A6">
        <w:rPr>
          <w:rFonts w:ascii="Times New Roman" w:eastAsia="Times New Roman" w:hAnsi="Times New Roman" w:cs="Times New Roman"/>
          <w:sz w:val="24"/>
          <w:szCs w:val="24"/>
          <w:lang w:eastAsia="tr-TR"/>
        </w:rPr>
        <w:t xml:space="preserve"> </w:t>
      </w:r>
      <w:r w:rsidR="006C2321">
        <w:rPr>
          <w:rFonts w:ascii="Times New Roman" w:eastAsia="Times New Roman" w:hAnsi="Times New Roman" w:cs="Times New Roman"/>
          <w:sz w:val="24"/>
          <w:szCs w:val="24"/>
          <w:lang w:eastAsia="tr-TR"/>
        </w:rPr>
        <w:t>21/11/</w:t>
      </w:r>
      <w:r w:rsidR="006C2321" w:rsidRPr="00F007A6">
        <w:rPr>
          <w:rFonts w:ascii="Times New Roman" w:eastAsia="Times New Roman" w:hAnsi="Times New Roman" w:cs="Times New Roman"/>
          <w:sz w:val="24"/>
          <w:szCs w:val="24"/>
          <w:lang w:eastAsia="tr-TR"/>
        </w:rPr>
        <w:t>2013 tarih</w:t>
      </w:r>
      <w:r w:rsidR="006C2321">
        <w:rPr>
          <w:rFonts w:ascii="Times New Roman" w:eastAsia="Times New Roman" w:hAnsi="Times New Roman" w:cs="Times New Roman"/>
          <w:sz w:val="24"/>
          <w:szCs w:val="24"/>
          <w:lang w:eastAsia="tr-TR"/>
        </w:rPr>
        <w:t>li</w:t>
      </w:r>
      <w:r w:rsidR="006C2321" w:rsidRPr="00F007A6">
        <w:rPr>
          <w:rFonts w:ascii="Times New Roman" w:eastAsia="Times New Roman" w:hAnsi="Times New Roman" w:cs="Times New Roman"/>
          <w:sz w:val="24"/>
          <w:szCs w:val="24"/>
          <w:lang w:eastAsia="tr-TR"/>
        </w:rPr>
        <w:t xml:space="preserve"> ve 28828 sayılı Resmi Gazete</w:t>
      </w:r>
      <w:r w:rsidR="006C2321">
        <w:rPr>
          <w:rFonts w:ascii="Times New Roman" w:eastAsia="Times New Roman" w:hAnsi="Times New Roman" w:cs="Times New Roman"/>
          <w:sz w:val="24"/>
          <w:szCs w:val="24"/>
          <w:lang w:eastAsia="tr-TR"/>
        </w:rPr>
        <w:t xml:space="preserve">`de yayımlanan </w:t>
      </w:r>
      <w:r w:rsidR="006C2321" w:rsidRPr="00F007A6">
        <w:rPr>
          <w:rFonts w:ascii="Times New Roman" w:eastAsia="Times New Roman" w:hAnsi="Times New Roman" w:cs="Times New Roman"/>
          <w:sz w:val="24"/>
          <w:szCs w:val="24"/>
          <w:lang w:eastAsia="tr-TR"/>
        </w:rPr>
        <w:t xml:space="preserve">Çevre Görevlisi, Çevre </w:t>
      </w:r>
      <w:r w:rsidR="006C2321">
        <w:rPr>
          <w:rFonts w:ascii="Times New Roman" w:eastAsia="Times New Roman" w:hAnsi="Times New Roman" w:cs="Times New Roman"/>
          <w:sz w:val="24"/>
          <w:szCs w:val="24"/>
          <w:lang w:eastAsia="tr-TR"/>
        </w:rPr>
        <w:t>Yönetim Birimi v</w:t>
      </w:r>
      <w:r w:rsidR="006C2321" w:rsidRPr="00F007A6">
        <w:rPr>
          <w:rFonts w:ascii="Times New Roman" w:eastAsia="Times New Roman" w:hAnsi="Times New Roman" w:cs="Times New Roman"/>
          <w:sz w:val="24"/>
          <w:szCs w:val="24"/>
          <w:lang w:eastAsia="tr-TR"/>
        </w:rPr>
        <w:t>e Çevre Danışmanlık Firmaları Hakkında Yönetmelik</w:t>
      </w:r>
      <w:r w:rsidR="006C2321">
        <w:rPr>
          <w:rFonts w:ascii="Times New Roman" w:eastAsia="Times New Roman" w:hAnsi="Times New Roman" w:cs="Times New Roman"/>
          <w:sz w:val="24"/>
          <w:szCs w:val="24"/>
          <w:lang w:eastAsia="tr-TR"/>
        </w:rPr>
        <w:t>.</w:t>
      </w:r>
    </w:p>
    <w:p w:rsidR="00F007A6" w:rsidRDefault="00F007A6" w:rsidP="00F007A6">
      <w:pPr>
        <w:tabs>
          <w:tab w:val="center" w:pos="994"/>
          <w:tab w:val="left" w:pos="1134"/>
          <w:tab w:val="center" w:pos="3543"/>
          <w:tab w:val="right" w:pos="6520"/>
        </w:tabs>
        <w:spacing w:after="0" w:line="240" w:lineRule="auto"/>
        <w:ind w:left="1134" w:hanging="567"/>
        <w:rPr>
          <w:rFonts w:ascii="Times New Roman" w:eastAsia="Times New Roman" w:hAnsi="Times New Roman" w:cs="Times New Roman"/>
          <w:sz w:val="24"/>
          <w:szCs w:val="24"/>
          <w:lang w:eastAsia="tr-TR"/>
        </w:rPr>
      </w:pPr>
    </w:p>
    <w:p w:rsidR="00F007A6" w:rsidRDefault="00F007A6" w:rsidP="00F007A6">
      <w:pPr>
        <w:tabs>
          <w:tab w:val="center" w:pos="994"/>
          <w:tab w:val="left" w:pos="1134"/>
          <w:tab w:val="center" w:pos="3543"/>
          <w:tab w:val="right" w:pos="6520"/>
        </w:tabs>
        <w:spacing w:after="0" w:line="240" w:lineRule="auto"/>
        <w:ind w:left="1134" w:hanging="567"/>
        <w:rPr>
          <w:rFonts w:ascii="Times New Roman" w:eastAsia="ヒラギノ明朝 Pro W3" w:hAnsi="Times New Roman" w:cs="Times New Roman"/>
          <w:sz w:val="24"/>
          <w:szCs w:val="24"/>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b )</w:t>
      </w:r>
      <w:r w:rsidRPr="00F007A6">
        <w:rPr>
          <w:rFonts w:ascii="Times New Roman" w:eastAsia="Times New Roman" w:hAnsi="Times New Roman" w:cs="Times New Roman"/>
          <w:sz w:val="24"/>
          <w:szCs w:val="24"/>
          <w:lang w:eastAsia="tr-TR"/>
        </w:rPr>
        <w:t xml:space="preserve"> </w:t>
      </w:r>
      <w:r w:rsidR="006C2321" w:rsidRPr="00F007A6">
        <w:rPr>
          <w:rFonts w:ascii="Times New Roman" w:eastAsia="ヒラギノ明朝 Pro W3" w:hAnsi="Times New Roman" w:cs="Times New Roman"/>
          <w:sz w:val="24"/>
          <w:szCs w:val="24"/>
        </w:rPr>
        <w:t>29/4/2009 tarihli ve 27214 sayılı Resmî Gazete’de yayımlanan Çevre Kanununca Alınması Gereken İzin ve Lisanslar Hakkında Yönetmelik</w:t>
      </w:r>
      <w:r w:rsidR="006C2321">
        <w:rPr>
          <w:rFonts w:ascii="Times New Roman" w:eastAsia="ヒラギノ明朝 Pro W3" w:hAnsi="Times New Roman" w:cs="Times New Roman"/>
          <w:sz w:val="24"/>
          <w:szCs w:val="24"/>
        </w:rPr>
        <w:t>.</w:t>
      </w:r>
    </w:p>
    <w:p w:rsidR="00C76CB4" w:rsidRDefault="00C76CB4" w:rsidP="00F007A6">
      <w:pPr>
        <w:tabs>
          <w:tab w:val="center" w:pos="994"/>
          <w:tab w:val="left" w:pos="1134"/>
          <w:tab w:val="center" w:pos="3543"/>
          <w:tab w:val="right" w:pos="6520"/>
        </w:tabs>
        <w:spacing w:after="0" w:line="240" w:lineRule="auto"/>
        <w:ind w:left="1134" w:hanging="567"/>
        <w:rPr>
          <w:rFonts w:ascii="Times New Roman" w:eastAsia="ヒラギノ明朝 Pro W3" w:hAnsi="Times New Roman" w:cs="Times New Roman"/>
          <w:sz w:val="24"/>
          <w:szCs w:val="24"/>
        </w:rPr>
      </w:pPr>
    </w:p>
    <w:p w:rsidR="00C76CB4" w:rsidRPr="002D0527" w:rsidRDefault="00C76CB4" w:rsidP="00C76CB4">
      <w:pPr>
        <w:tabs>
          <w:tab w:val="center" w:pos="994"/>
          <w:tab w:val="left" w:pos="1134"/>
          <w:tab w:val="center" w:pos="3543"/>
          <w:tab w:val="right" w:pos="6520"/>
        </w:tabs>
        <w:spacing w:after="0" w:line="240" w:lineRule="auto"/>
        <w:ind w:left="1134" w:hanging="1134"/>
        <w:rPr>
          <w:rFonts w:ascii="Times New Roman" w:eastAsia="ヒラギノ明朝 Pro W3" w:hAnsi="Times New Roman" w:cs="Times New Roman"/>
          <w:b/>
          <w:sz w:val="28"/>
          <w:szCs w:val="28"/>
        </w:rPr>
      </w:pPr>
      <w:r w:rsidRPr="002D0527">
        <w:rPr>
          <w:rFonts w:ascii="Times New Roman" w:eastAsia="ヒラギノ明朝 Pro W3" w:hAnsi="Times New Roman" w:cs="Times New Roman"/>
          <w:b/>
          <w:sz w:val="28"/>
          <w:szCs w:val="28"/>
        </w:rPr>
        <w:t>DİLEKÇE KONUSU;</w:t>
      </w:r>
    </w:p>
    <w:p w:rsidR="00C76CB4" w:rsidRDefault="00C76CB4" w:rsidP="00C76CB4">
      <w:pPr>
        <w:tabs>
          <w:tab w:val="center" w:pos="994"/>
          <w:tab w:val="left" w:pos="1134"/>
          <w:tab w:val="center" w:pos="3543"/>
          <w:tab w:val="right" w:pos="6520"/>
        </w:tabs>
        <w:spacing w:after="0" w:line="240" w:lineRule="auto"/>
        <w:ind w:left="1134" w:hanging="1134"/>
        <w:rPr>
          <w:rFonts w:ascii="Times New Roman" w:eastAsia="ヒラギノ明朝 Pro W3" w:hAnsi="Times New Roman" w:cs="Times New Roman"/>
          <w:sz w:val="24"/>
          <w:szCs w:val="24"/>
        </w:rPr>
      </w:pPr>
    </w:p>
    <w:p w:rsidR="004B0FD6" w:rsidRDefault="00C76CB4" w:rsidP="00870792">
      <w:pPr>
        <w:tabs>
          <w:tab w:val="left" w:pos="0"/>
          <w:tab w:val="center" w:pos="3543"/>
          <w:tab w:val="right" w:pos="6520"/>
        </w:tabs>
        <w:spacing w:after="0" w:line="240" w:lineRule="auto"/>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Günübirlik tedavi kuruluşu olan Özel Diyaliz Merkezlerin</w:t>
      </w:r>
      <w:r w:rsidR="004B0FD6">
        <w:rPr>
          <w:rFonts w:ascii="Times New Roman" w:eastAsia="ヒラギノ明朝 Pro W3" w:hAnsi="Times New Roman" w:cs="Times New Roman"/>
          <w:sz w:val="24"/>
          <w:szCs w:val="24"/>
        </w:rPr>
        <w:t xml:space="preserve">e gönderilen uyarı yazılarına istinaden Sayın Bakanlığı`nıza Özel Diyaliz Merkezlerinde </w:t>
      </w:r>
      <w:r>
        <w:rPr>
          <w:rFonts w:ascii="Times New Roman" w:eastAsia="ヒラギノ明朝 Pro W3" w:hAnsi="Times New Roman" w:cs="Times New Roman"/>
          <w:sz w:val="24"/>
          <w:szCs w:val="24"/>
        </w:rPr>
        <w:t>çevre görevlisi çalıştırılma</w:t>
      </w:r>
      <w:r w:rsidR="004B0FD6">
        <w:rPr>
          <w:rFonts w:ascii="Times New Roman" w:eastAsia="ヒラギノ明朝 Pro W3" w:hAnsi="Times New Roman" w:cs="Times New Roman"/>
          <w:sz w:val="24"/>
          <w:szCs w:val="24"/>
        </w:rPr>
        <w:t xml:space="preserve">sına mevcut mevzuatlar çerçevesinde gerek olmadığı </w:t>
      </w:r>
      <w:r>
        <w:rPr>
          <w:rFonts w:ascii="Times New Roman" w:eastAsia="ヒラギノ明朝 Pro W3" w:hAnsi="Times New Roman" w:cs="Times New Roman"/>
          <w:sz w:val="24"/>
          <w:szCs w:val="24"/>
        </w:rPr>
        <w:t>konusunda</w:t>
      </w:r>
      <w:r w:rsidR="004B0FD6">
        <w:rPr>
          <w:rFonts w:ascii="Times New Roman" w:eastAsia="ヒラギノ明朝 Pro W3" w:hAnsi="Times New Roman" w:cs="Times New Roman"/>
          <w:sz w:val="24"/>
          <w:szCs w:val="24"/>
        </w:rPr>
        <w:t xml:space="preserve"> yaptığımız yazılı ve sözlü </w:t>
      </w:r>
      <w:r>
        <w:rPr>
          <w:rFonts w:ascii="Times New Roman" w:eastAsia="ヒラギノ明朝 Pro W3" w:hAnsi="Times New Roman" w:cs="Times New Roman"/>
          <w:sz w:val="24"/>
          <w:szCs w:val="24"/>
        </w:rPr>
        <w:t xml:space="preserve"> başvurular neticesinde </w:t>
      </w:r>
      <w:r w:rsidR="004B0FD6">
        <w:rPr>
          <w:rFonts w:ascii="Times New Roman" w:eastAsia="ヒラギノ明朝 Pro W3" w:hAnsi="Times New Roman" w:cs="Times New Roman"/>
          <w:sz w:val="24"/>
          <w:szCs w:val="24"/>
        </w:rPr>
        <w:t>en son yayınlanan İlgi(a) yönetmeliğin 5.(5) maddesine;</w:t>
      </w:r>
    </w:p>
    <w:p w:rsidR="00C76CB4" w:rsidRDefault="004B0FD6" w:rsidP="00870792">
      <w:pPr>
        <w:tabs>
          <w:tab w:val="left" w:pos="0"/>
          <w:tab w:val="center" w:pos="3543"/>
          <w:tab w:val="right" w:pos="6520"/>
        </w:tabs>
        <w:spacing w:after="0" w:line="240" w:lineRule="auto"/>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mevcut mevzuat hükümlerine ve dayanak kanunun ruhuna aykırı olarak  ilave edilen </w:t>
      </w:r>
      <w:r w:rsidRPr="004B0FD6">
        <w:rPr>
          <w:rFonts w:ascii="Times New Roman" w:eastAsia="ヒラギノ明朝 Pro W3" w:hAnsi="Times New Roman" w:cs="Times New Roman"/>
          <w:b/>
          <w:sz w:val="24"/>
          <w:szCs w:val="24"/>
        </w:rPr>
        <w:t>“günübirlik tedavi kurumları”</w:t>
      </w:r>
      <w:r>
        <w:rPr>
          <w:rFonts w:ascii="Times New Roman" w:eastAsia="ヒラギノ明朝 Pro W3" w:hAnsi="Times New Roman" w:cs="Times New Roman"/>
          <w:sz w:val="24"/>
          <w:szCs w:val="24"/>
        </w:rPr>
        <w:t xml:space="preserve"> ifadesinin kaldırılması talebimizden ibarettir.</w:t>
      </w:r>
    </w:p>
    <w:p w:rsidR="004B0FD6" w:rsidRDefault="004B0FD6" w:rsidP="00870792">
      <w:pPr>
        <w:tabs>
          <w:tab w:val="left" w:pos="0"/>
          <w:tab w:val="center" w:pos="3543"/>
          <w:tab w:val="right" w:pos="6520"/>
        </w:tabs>
        <w:spacing w:after="0" w:line="240" w:lineRule="auto"/>
        <w:jc w:val="both"/>
        <w:rPr>
          <w:rFonts w:ascii="Times New Roman" w:eastAsia="ヒラギノ明朝 Pro W3" w:hAnsi="Times New Roman" w:cs="Times New Roman"/>
          <w:sz w:val="24"/>
          <w:szCs w:val="24"/>
        </w:rPr>
      </w:pPr>
    </w:p>
    <w:p w:rsidR="004B0FD6" w:rsidRPr="002D0527" w:rsidRDefault="004B0FD6" w:rsidP="00C76CB4">
      <w:pPr>
        <w:tabs>
          <w:tab w:val="left" w:pos="0"/>
          <w:tab w:val="center" w:pos="3543"/>
          <w:tab w:val="right" w:pos="6520"/>
        </w:tabs>
        <w:spacing w:after="0" w:line="240" w:lineRule="auto"/>
        <w:rPr>
          <w:rFonts w:ascii="Times New Roman" w:eastAsia="Times New Roman" w:hAnsi="Times New Roman" w:cs="Times New Roman"/>
          <w:b/>
          <w:sz w:val="28"/>
          <w:szCs w:val="28"/>
          <w:lang w:eastAsia="tr-TR"/>
        </w:rPr>
      </w:pPr>
      <w:r w:rsidRPr="002D0527">
        <w:rPr>
          <w:rFonts w:ascii="Times New Roman" w:eastAsia="Times New Roman" w:hAnsi="Times New Roman" w:cs="Times New Roman"/>
          <w:b/>
          <w:sz w:val="28"/>
          <w:szCs w:val="28"/>
          <w:lang w:eastAsia="tr-TR"/>
        </w:rPr>
        <w:t>AÇIKLAMALAR;</w:t>
      </w:r>
    </w:p>
    <w:p w:rsidR="00D6738F" w:rsidRDefault="00D6738F" w:rsidP="00C76CB4">
      <w:pPr>
        <w:tabs>
          <w:tab w:val="left" w:pos="0"/>
          <w:tab w:val="center" w:pos="3543"/>
          <w:tab w:val="right" w:pos="6520"/>
        </w:tabs>
        <w:spacing w:after="0" w:line="240" w:lineRule="auto"/>
        <w:rPr>
          <w:rFonts w:ascii="Times New Roman" w:eastAsia="Times New Roman" w:hAnsi="Times New Roman" w:cs="Times New Roman"/>
          <w:b/>
          <w:sz w:val="24"/>
          <w:szCs w:val="24"/>
          <w:lang w:eastAsia="tr-TR"/>
        </w:rPr>
      </w:pPr>
    </w:p>
    <w:p w:rsidR="00D6738F" w:rsidRPr="00D6738F" w:rsidRDefault="00D6738F" w:rsidP="00D6738F">
      <w:pPr>
        <w:pStyle w:val="ListeParagraf"/>
        <w:numPr>
          <w:ilvl w:val="0"/>
          <w:numId w:val="4"/>
        </w:numPr>
        <w:spacing w:after="0" w:line="240" w:lineRule="auto"/>
        <w:ind w:left="284" w:hanging="284"/>
        <w:rPr>
          <w:rFonts w:ascii="Times New Roman" w:hAnsi="Times New Roman" w:cs="Times New Roman"/>
          <w:bCs/>
          <w:sz w:val="24"/>
          <w:szCs w:val="24"/>
        </w:rPr>
      </w:pPr>
      <w:r w:rsidRPr="00D6738F">
        <w:rPr>
          <w:rFonts w:ascii="Times New Roman" w:hAnsi="Times New Roman" w:cs="Times New Roman"/>
          <w:bCs/>
          <w:sz w:val="24"/>
          <w:szCs w:val="24"/>
        </w:rPr>
        <w:t>Konunun dah</w:t>
      </w:r>
      <w:r w:rsidR="00553520">
        <w:rPr>
          <w:rFonts w:ascii="Times New Roman" w:hAnsi="Times New Roman" w:cs="Times New Roman"/>
          <w:bCs/>
          <w:sz w:val="24"/>
          <w:szCs w:val="24"/>
        </w:rPr>
        <w:t>a açık bir şekilde anlaşılmasına</w:t>
      </w:r>
      <w:r w:rsidRPr="00D6738F">
        <w:rPr>
          <w:rFonts w:ascii="Times New Roman" w:hAnsi="Times New Roman" w:cs="Times New Roman"/>
          <w:bCs/>
          <w:sz w:val="24"/>
          <w:szCs w:val="24"/>
        </w:rPr>
        <w:t xml:space="preserve"> yardımcı olmak maksadı ile öncelikle ülkemizdeki sağlık kuruluşlarının </w:t>
      </w:r>
      <w:r w:rsidR="00553520">
        <w:rPr>
          <w:rFonts w:ascii="Times New Roman" w:hAnsi="Times New Roman" w:cs="Times New Roman"/>
          <w:bCs/>
          <w:sz w:val="24"/>
          <w:szCs w:val="24"/>
        </w:rPr>
        <w:t xml:space="preserve">T.C. Sağlık Bakanlığı </w:t>
      </w:r>
      <w:r w:rsidRPr="00D6738F">
        <w:rPr>
          <w:rFonts w:ascii="Times New Roman" w:hAnsi="Times New Roman" w:cs="Times New Roman"/>
          <w:bCs/>
          <w:sz w:val="24"/>
          <w:szCs w:val="24"/>
        </w:rPr>
        <w:t>mevzua</w:t>
      </w:r>
      <w:r w:rsidR="00217631">
        <w:rPr>
          <w:rFonts w:ascii="Times New Roman" w:hAnsi="Times New Roman" w:cs="Times New Roman"/>
          <w:bCs/>
          <w:sz w:val="24"/>
          <w:szCs w:val="24"/>
        </w:rPr>
        <w:t>tlar</w:t>
      </w:r>
      <w:r w:rsidR="00553520">
        <w:rPr>
          <w:rFonts w:ascii="Times New Roman" w:hAnsi="Times New Roman" w:cs="Times New Roman"/>
          <w:bCs/>
          <w:sz w:val="24"/>
          <w:szCs w:val="24"/>
        </w:rPr>
        <w:t>ı</w:t>
      </w:r>
      <w:r w:rsidR="00217631">
        <w:rPr>
          <w:rFonts w:ascii="Times New Roman" w:hAnsi="Times New Roman" w:cs="Times New Roman"/>
          <w:bCs/>
          <w:sz w:val="24"/>
          <w:szCs w:val="24"/>
        </w:rPr>
        <w:t xml:space="preserve"> çerçevesinde türlerine göre sınıflandırılmasına bir göz atmak gerekir. Ülkemizde sağlık kuruluşları;</w:t>
      </w:r>
    </w:p>
    <w:p w:rsidR="00D6738F" w:rsidRDefault="00D6738F" w:rsidP="00D6738F">
      <w:pPr>
        <w:spacing w:after="0" w:line="240" w:lineRule="auto"/>
        <w:rPr>
          <w:rFonts w:ascii="Times New Roman" w:hAnsi="Times New Roman" w:cs="Times New Roman"/>
          <w:b/>
          <w:bCs/>
          <w:sz w:val="24"/>
          <w:szCs w:val="24"/>
        </w:rPr>
      </w:pPr>
    </w:p>
    <w:p w:rsidR="00D6738F" w:rsidRPr="00217631" w:rsidRDefault="00D6738F" w:rsidP="00217631">
      <w:pPr>
        <w:spacing w:after="0" w:line="240" w:lineRule="auto"/>
        <w:ind w:left="360"/>
        <w:rPr>
          <w:rFonts w:ascii="Times New Roman" w:hAnsi="Times New Roman" w:cs="Times New Roman"/>
          <w:bCs/>
          <w:sz w:val="24"/>
          <w:szCs w:val="24"/>
        </w:rPr>
      </w:pPr>
      <w:r w:rsidRPr="00217631">
        <w:rPr>
          <w:rFonts w:ascii="Times New Roman" w:hAnsi="Times New Roman" w:cs="Times New Roman"/>
          <w:b/>
          <w:bCs/>
          <w:sz w:val="24"/>
          <w:szCs w:val="24"/>
        </w:rPr>
        <w:t>Hastaneler;</w:t>
      </w:r>
      <w:r w:rsidR="00217631" w:rsidRPr="00217631">
        <w:rPr>
          <w:rFonts w:ascii="Times New Roman" w:hAnsi="Times New Roman" w:cs="Times New Roman"/>
          <w:b/>
          <w:bCs/>
          <w:sz w:val="24"/>
          <w:szCs w:val="24"/>
        </w:rPr>
        <w:t xml:space="preserve"> </w:t>
      </w:r>
      <w:r w:rsidRPr="00217631">
        <w:rPr>
          <w:rFonts w:ascii="Times New Roman" w:hAnsi="Times New Roman" w:cs="Times New Roman"/>
          <w:sz w:val="24"/>
          <w:szCs w:val="24"/>
        </w:rPr>
        <w:t xml:space="preserve">Yirmi dört saat süreyle düzenli ve sürekli olarak ayakta ve </w:t>
      </w:r>
      <w:r w:rsidRPr="00553520">
        <w:rPr>
          <w:rFonts w:ascii="Times New Roman" w:hAnsi="Times New Roman" w:cs="Times New Roman"/>
          <w:b/>
          <w:sz w:val="24"/>
          <w:szCs w:val="24"/>
          <w:u w:val="single"/>
        </w:rPr>
        <w:t>yatarak</w:t>
      </w:r>
      <w:r w:rsidRPr="00217631">
        <w:rPr>
          <w:rFonts w:ascii="Times New Roman" w:hAnsi="Times New Roman" w:cs="Times New Roman"/>
          <w:sz w:val="24"/>
          <w:szCs w:val="24"/>
        </w:rPr>
        <w:t xml:space="preserve"> muayene, teşhis ve tedavi hizmeti sunulan sağlık kuruluşlarıdır.</w:t>
      </w:r>
      <w:r w:rsidR="00553520">
        <w:rPr>
          <w:rFonts w:ascii="Times New Roman" w:hAnsi="Times New Roman" w:cs="Times New Roman"/>
          <w:sz w:val="24"/>
          <w:szCs w:val="24"/>
        </w:rPr>
        <w:t xml:space="preserve"> Türleri;</w:t>
      </w:r>
    </w:p>
    <w:p w:rsidR="00217631" w:rsidRPr="00217631" w:rsidRDefault="00217631" w:rsidP="00217631">
      <w:pPr>
        <w:spacing w:after="0" w:line="240" w:lineRule="auto"/>
        <w:ind w:left="708"/>
        <w:rPr>
          <w:rFonts w:ascii="Times New Roman" w:hAnsi="Times New Roman" w:cs="Times New Roman"/>
          <w:bCs/>
          <w:sz w:val="16"/>
          <w:szCs w:val="16"/>
        </w:rPr>
      </w:pPr>
    </w:p>
    <w:p w:rsidR="00D6738F" w:rsidRPr="00217631" w:rsidRDefault="00D6738F" w:rsidP="00217631">
      <w:pPr>
        <w:pStyle w:val="ListeParagraf"/>
        <w:numPr>
          <w:ilvl w:val="0"/>
          <w:numId w:val="13"/>
        </w:numPr>
        <w:spacing w:after="0" w:line="240" w:lineRule="auto"/>
        <w:rPr>
          <w:rFonts w:ascii="Times New Roman" w:hAnsi="Times New Roman" w:cs="Times New Roman"/>
          <w:bCs/>
          <w:sz w:val="24"/>
          <w:szCs w:val="24"/>
        </w:rPr>
      </w:pPr>
      <w:r w:rsidRPr="00217631">
        <w:rPr>
          <w:rFonts w:ascii="Times New Roman" w:hAnsi="Times New Roman" w:cs="Times New Roman"/>
          <w:bCs/>
          <w:sz w:val="24"/>
          <w:szCs w:val="24"/>
        </w:rPr>
        <w:t>Genel Hastaneler,</w:t>
      </w:r>
    </w:p>
    <w:p w:rsidR="00D6738F" w:rsidRPr="00217631" w:rsidRDefault="00D6738F" w:rsidP="00217631">
      <w:pPr>
        <w:pStyle w:val="ListeParagraf"/>
        <w:numPr>
          <w:ilvl w:val="0"/>
          <w:numId w:val="13"/>
        </w:numPr>
        <w:spacing w:after="0" w:line="240" w:lineRule="auto"/>
        <w:rPr>
          <w:rFonts w:ascii="Times New Roman" w:hAnsi="Times New Roman" w:cs="Times New Roman"/>
          <w:bCs/>
          <w:sz w:val="24"/>
          <w:szCs w:val="24"/>
        </w:rPr>
      </w:pPr>
      <w:r w:rsidRPr="00217631">
        <w:rPr>
          <w:rFonts w:ascii="Times New Roman" w:hAnsi="Times New Roman" w:cs="Times New Roman"/>
          <w:bCs/>
          <w:sz w:val="24"/>
          <w:szCs w:val="24"/>
        </w:rPr>
        <w:t>Dal Hastaneleri,</w:t>
      </w:r>
    </w:p>
    <w:p w:rsidR="00D6738F" w:rsidRPr="00217631" w:rsidRDefault="00D6738F" w:rsidP="00217631">
      <w:pPr>
        <w:pStyle w:val="ListeParagraf"/>
        <w:spacing w:after="0" w:line="240" w:lineRule="auto"/>
        <w:rPr>
          <w:rFonts w:ascii="Times New Roman" w:hAnsi="Times New Roman" w:cs="Times New Roman"/>
          <w:b/>
          <w:bCs/>
          <w:sz w:val="16"/>
          <w:szCs w:val="16"/>
        </w:rPr>
      </w:pPr>
    </w:p>
    <w:p w:rsidR="00D6738F" w:rsidRPr="00217631" w:rsidRDefault="002546CC" w:rsidP="00217631">
      <w:pPr>
        <w:spacing w:after="0" w:line="240" w:lineRule="auto"/>
        <w:ind w:left="360"/>
        <w:rPr>
          <w:rFonts w:ascii="Times New Roman" w:hAnsi="Times New Roman" w:cs="Times New Roman"/>
          <w:bCs/>
          <w:sz w:val="24"/>
          <w:szCs w:val="24"/>
        </w:rPr>
      </w:pPr>
      <w:r>
        <w:rPr>
          <w:rFonts w:ascii="Times New Roman" w:hAnsi="Times New Roman" w:cs="Times New Roman"/>
          <w:b/>
          <w:bCs/>
          <w:sz w:val="24"/>
          <w:szCs w:val="24"/>
        </w:rPr>
        <w:t xml:space="preserve">Ayakta Teşhis ve Tedavi Yapılan </w:t>
      </w:r>
      <w:r w:rsidR="00D6738F" w:rsidRPr="00217631">
        <w:rPr>
          <w:rFonts w:ascii="Times New Roman" w:hAnsi="Times New Roman" w:cs="Times New Roman"/>
          <w:b/>
          <w:bCs/>
          <w:sz w:val="24"/>
          <w:szCs w:val="24"/>
        </w:rPr>
        <w:t>Sağlık Kuruluşları;</w:t>
      </w:r>
      <w:r w:rsidR="00217631" w:rsidRPr="00217631">
        <w:rPr>
          <w:rFonts w:ascii="Times New Roman" w:hAnsi="Times New Roman" w:cs="Times New Roman"/>
          <w:b/>
          <w:bCs/>
          <w:sz w:val="24"/>
          <w:szCs w:val="24"/>
        </w:rPr>
        <w:t xml:space="preserve"> </w:t>
      </w:r>
      <w:r w:rsidR="00D6738F" w:rsidRPr="00217631">
        <w:rPr>
          <w:rFonts w:ascii="Times New Roman" w:hAnsi="Times New Roman" w:cs="Times New Roman"/>
          <w:sz w:val="24"/>
          <w:szCs w:val="24"/>
        </w:rPr>
        <w:t>Tıp merkezi veya poliklinik statüsünde faaliyet göstermek üzere ruhsatlandırılarak ayakta teşhis ve tedavi yapılan sağlık kuruluşlarıdır.</w:t>
      </w:r>
      <w:r w:rsidR="00553520">
        <w:rPr>
          <w:rFonts w:ascii="Times New Roman" w:hAnsi="Times New Roman" w:cs="Times New Roman"/>
          <w:sz w:val="24"/>
          <w:szCs w:val="24"/>
        </w:rPr>
        <w:t>Türleri;</w:t>
      </w:r>
    </w:p>
    <w:p w:rsidR="00217631" w:rsidRPr="00217631" w:rsidRDefault="00217631" w:rsidP="00217631">
      <w:pPr>
        <w:spacing w:after="0" w:line="240" w:lineRule="auto"/>
        <w:ind w:left="708" w:firstLine="708"/>
        <w:rPr>
          <w:rFonts w:ascii="Times New Roman" w:hAnsi="Times New Roman" w:cs="Times New Roman"/>
          <w:bCs/>
          <w:sz w:val="16"/>
          <w:szCs w:val="16"/>
        </w:rPr>
      </w:pPr>
    </w:p>
    <w:p w:rsidR="00D6738F" w:rsidRPr="00217631" w:rsidRDefault="00D6738F" w:rsidP="00217631">
      <w:pPr>
        <w:pStyle w:val="ListeParagraf"/>
        <w:numPr>
          <w:ilvl w:val="0"/>
          <w:numId w:val="14"/>
        </w:numPr>
        <w:spacing w:after="0" w:line="240" w:lineRule="auto"/>
        <w:rPr>
          <w:rFonts w:ascii="Times New Roman" w:hAnsi="Times New Roman" w:cs="Times New Roman"/>
          <w:bCs/>
          <w:sz w:val="24"/>
          <w:szCs w:val="24"/>
        </w:rPr>
      </w:pPr>
      <w:r w:rsidRPr="00217631">
        <w:rPr>
          <w:rFonts w:ascii="Times New Roman" w:hAnsi="Times New Roman" w:cs="Times New Roman"/>
          <w:bCs/>
          <w:sz w:val="24"/>
          <w:szCs w:val="24"/>
        </w:rPr>
        <w:t>Tıp Merkezleri,</w:t>
      </w:r>
    </w:p>
    <w:p w:rsidR="00D6738F" w:rsidRPr="00217631" w:rsidRDefault="00D6738F" w:rsidP="00217631">
      <w:pPr>
        <w:pStyle w:val="ListeParagraf"/>
        <w:numPr>
          <w:ilvl w:val="0"/>
          <w:numId w:val="14"/>
        </w:numPr>
        <w:spacing w:after="0" w:line="240" w:lineRule="auto"/>
        <w:rPr>
          <w:rFonts w:ascii="Times New Roman" w:hAnsi="Times New Roman" w:cs="Times New Roman"/>
          <w:sz w:val="24"/>
          <w:szCs w:val="24"/>
        </w:rPr>
      </w:pPr>
      <w:r w:rsidRPr="00217631">
        <w:rPr>
          <w:rFonts w:ascii="Times New Roman" w:hAnsi="Times New Roman" w:cs="Times New Roman"/>
          <w:bCs/>
          <w:sz w:val="24"/>
          <w:szCs w:val="24"/>
        </w:rPr>
        <w:t>Poliklinikler ve Muayenehaneler,</w:t>
      </w:r>
    </w:p>
    <w:p w:rsidR="00D6738F" w:rsidRPr="00217631" w:rsidRDefault="00D6738F" w:rsidP="00217631">
      <w:pPr>
        <w:pStyle w:val="ListeParagraf"/>
        <w:spacing w:after="0" w:line="240" w:lineRule="auto"/>
        <w:rPr>
          <w:rFonts w:ascii="Times New Roman" w:hAnsi="Times New Roman" w:cs="Times New Roman"/>
          <w:b/>
          <w:bCs/>
          <w:sz w:val="16"/>
          <w:szCs w:val="16"/>
        </w:rPr>
      </w:pPr>
    </w:p>
    <w:p w:rsidR="00D6738F" w:rsidRPr="00217631" w:rsidRDefault="00D6738F" w:rsidP="00217631">
      <w:pPr>
        <w:spacing w:after="0" w:line="240" w:lineRule="auto"/>
        <w:ind w:left="360"/>
        <w:rPr>
          <w:rFonts w:ascii="Times New Roman" w:hAnsi="Times New Roman" w:cs="Times New Roman"/>
          <w:sz w:val="24"/>
          <w:szCs w:val="24"/>
        </w:rPr>
      </w:pPr>
      <w:r w:rsidRPr="00217631">
        <w:rPr>
          <w:rFonts w:ascii="Times New Roman" w:hAnsi="Times New Roman" w:cs="Times New Roman"/>
          <w:b/>
          <w:bCs/>
          <w:sz w:val="24"/>
          <w:szCs w:val="24"/>
        </w:rPr>
        <w:t>Günübirlik Tedavi Kurumları;</w:t>
      </w:r>
      <w:r w:rsidR="00217631" w:rsidRPr="00217631">
        <w:rPr>
          <w:rFonts w:ascii="Times New Roman" w:hAnsi="Times New Roman" w:cs="Times New Roman"/>
          <w:b/>
          <w:bCs/>
          <w:sz w:val="24"/>
          <w:szCs w:val="24"/>
        </w:rPr>
        <w:t xml:space="preserve"> </w:t>
      </w:r>
      <w:r w:rsidRPr="00217631">
        <w:rPr>
          <w:rFonts w:ascii="Times New Roman" w:hAnsi="Times New Roman" w:cs="Times New Roman"/>
          <w:noProof/>
          <w:sz w:val="24"/>
          <w:szCs w:val="24"/>
        </w:rPr>
        <w:t>Yatış ve taburcu işlemi yapılmadan 24 saatlik zaman dilimi içinde tedavi yapan sağlık kurumlarıdır.</w:t>
      </w:r>
      <w:r w:rsidR="00553520">
        <w:rPr>
          <w:rFonts w:ascii="Times New Roman" w:hAnsi="Times New Roman" w:cs="Times New Roman"/>
          <w:noProof/>
          <w:sz w:val="24"/>
          <w:szCs w:val="24"/>
        </w:rPr>
        <w:t>Türleri;</w:t>
      </w:r>
    </w:p>
    <w:p w:rsidR="00217631" w:rsidRPr="00217631" w:rsidRDefault="00217631" w:rsidP="00217631">
      <w:pPr>
        <w:spacing w:after="0" w:line="240" w:lineRule="auto"/>
        <w:ind w:left="720"/>
        <w:rPr>
          <w:rFonts w:ascii="Times New Roman" w:hAnsi="Times New Roman" w:cs="Times New Roman"/>
          <w:bCs/>
          <w:sz w:val="16"/>
          <w:szCs w:val="16"/>
        </w:rPr>
      </w:pPr>
    </w:p>
    <w:p w:rsidR="00D6738F" w:rsidRPr="00217631" w:rsidRDefault="00D6738F" w:rsidP="00217631">
      <w:pPr>
        <w:pStyle w:val="ListeParagraf"/>
        <w:numPr>
          <w:ilvl w:val="0"/>
          <w:numId w:val="15"/>
        </w:numPr>
        <w:spacing w:after="0" w:line="240" w:lineRule="auto"/>
        <w:rPr>
          <w:rFonts w:ascii="Times New Roman" w:hAnsi="Times New Roman" w:cs="Times New Roman"/>
          <w:sz w:val="24"/>
          <w:szCs w:val="24"/>
        </w:rPr>
      </w:pPr>
      <w:r w:rsidRPr="00217631">
        <w:rPr>
          <w:rFonts w:ascii="Times New Roman" w:hAnsi="Times New Roman" w:cs="Times New Roman"/>
          <w:bCs/>
          <w:sz w:val="24"/>
          <w:szCs w:val="24"/>
        </w:rPr>
        <w:t>Diyaliz Merkezleri,</w:t>
      </w:r>
    </w:p>
    <w:p w:rsidR="00D6738F" w:rsidRPr="00217631" w:rsidRDefault="00D6738F" w:rsidP="00217631">
      <w:pPr>
        <w:pStyle w:val="ListeParagraf"/>
        <w:numPr>
          <w:ilvl w:val="0"/>
          <w:numId w:val="15"/>
        </w:numPr>
        <w:spacing w:after="0" w:line="240" w:lineRule="auto"/>
        <w:rPr>
          <w:rFonts w:ascii="Times New Roman" w:hAnsi="Times New Roman" w:cs="Times New Roman"/>
          <w:sz w:val="24"/>
          <w:szCs w:val="24"/>
        </w:rPr>
      </w:pPr>
      <w:r w:rsidRPr="00217631">
        <w:rPr>
          <w:rFonts w:ascii="Times New Roman" w:hAnsi="Times New Roman" w:cs="Times New Roman"/>
          <w:bCs/>
          <w:sz w:val="24"/>
          <w:szCs w:val="24"/>
        </w:rPr>
        <w:t>Hiperbarikoksijen Merkezleri,</w:t>
      </w:r>
    </w:p>
    <w:p w:rsidR="00D6738F" w:rsidRDefault="00D6738F" w:rsidP="00C76CB4">
      <w:pPr>
        <w:tabs>
          <w:tab w:val="left" w:pos="0"/>
          <w:tab w:val="center" w:pos="3543"/>
          <w:tab w:val="right" w:pos="6520"/>
        </w:tabs>
        <w:spacing w:after="0" w:line="240" w:lineRule="auto"/>
        <w:rPr>
          <w:rFonts w:ascii="Times New Roman" w:eastAsia="Times New Roman" w:hAnsi="Times New Roman" w:cs="Times New Roman"/>
          <w:b/>
          <w:sz w:val="24"/>
          <w:szCs w:val="24"/>
          <w:lang w:eastAsia="tr-TR"/>
        </w:rPr>
      </w:pPr>
    </w:p>
    <w:p w:rsidR="00D6738F" w:rsidRPr="00217631" w:rsidRDefault="00217631" w:rsidP="00C76CB4">
      <w:pPr>
        <w:tabs>
          <w:tab w:val="left" w:pos="0"/>
          <w:tab w:val="center" w:pos="3543"/>
          <w:tab w:val="right" w:pos="6520"/>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w:t>
      </w:r>
      <w:r w:rsidRPr="00217631">
        <w:rPr>
          <w:rFonts w:ascii="Times New Roman" w:eastAsia="Times New Roman" w:hAnsi="Times New Roman" w:cs="Times New Roman"/>
          <w:sz w:val="24"/>
          <w:szCs w:val="24"/>
          <w:lang w:eastAsia="tr-TR"/>
        </w:rPr>
        <w:t xml:space="preserve">eklinde </w:t>
      </w:r>
      <w:r>
        <w:rPr>
          <w:rFonts w:ascii="Times New Roman" w:eastAsia="Times New Roman" w:hAnsi="Times New Roman" w:cs="Times New Roman"/>
          <w:sz w:val="24"/>
          <w:szCs w:val="24"/>
          <w:lang w:eastAsia="tr-TR"/>
        </w:rPr>
        <w:t>tanımlanır ve bu tanımlamalara uygun şekilde mevzuatlandırılmışlardır.</w:t>
      </w:r>
    </w:p>
    <w:p w:rsidR="00D6738F" w:rsidRPr="004B0FD6" w:rsidRDefault="00D6738F" w:rsidP="00C76CB4">
      <w:pPr>
        <w:tabs>
          <w:tab w:val="left" w:pos="0"/>
          <w:tab w:val="center" w:pos="3543"/>
          <w:tab w:val="right" w:pos="6520"/>
        </w:tabs>
        <w:spacing w:after="0" w:line="240" w:lineRule="auto"/>
        <w:rPr>
          <w:rFonts w:ascii="Times New Roman" w:eastAsia="Times New Roman" w:hAnsi="Times New Roman" w:cs="Times New Roman"/>
          <w:b/>
          <w:sz w:val="24"/>
          <w:szCs w:val="24"/>
          <w:lang w:eastAsia="tr-TR"/>
        </w:rPr>
      </w:pPr>
    </w:p>
    <w:p w:rsidR="00C40991" w:rsidRPr="002B6C8E" w:rsidRDefault="00C40991" w:rsidP="002B6C8E">
      <w:pPr>
        <w:spacing w:after="0" w:line="240" w:lineRule="auto"/>
        <w:rPr>
          <w:rFonts w:ascii="Times New Roman" w:hAnsi="Times New Roman" w:cs="Times New Roman"/>
          <w:b/>
          <w:bCs/>
          <w:sz w:val="24"/>
          <w:szCs w:val="24"/>
        </w:rPr>
      </w:pPr>
    </w:p>
    <w:p w:rsidR="006C2321" w:rsidRPr="00217631" w:rsidRDefault="002B6C8E" w:rsidP="00217631">
      <w:pPr>
        <w:pStyle w:val="ListeParagraf"/>
        <w:numPr>
          <w:ilvl w:val="0"/>
          <w:numId w:val="4"/>
        </w:numPr>
        <w:tabs>
          <w:tab w:val="left" w:pos="566"/>
        </w:tabs>
        <w:spacing w:after="0" w:line="240" w:lineRule="exact"/>
        <w:ind w:left="0" w:firstLine="0"/>
        <w:jc w:val="both"/>
        <w:rPr>
          <w:rFonts w:ascii="Times New Roman" w:hAnsi="Times New Roman" w:cs="Times New Roman"/>
          <w:bCs/>
          <w:sz w:val="24"/>
          <w:szCs w:val="24"/>
        </w:rPr>
      </w:pPr>
      <w:r w:rsidRPr="00217631">
        <w:rPr>
          <w:rFonts w:ascii="Times New Roman" w:eastAsia="ヒラギノ明朝 Pro W3" w:hAnsi="Times New Roman" w:cs="Times New Roman"/>
          <w:sz w:val="24"/>
          <w:szCs w:val="24"/>
        </w:rPr>
        <w:t xml:space="preserve">12/11/2010 tarihli ve 27757 sayılı Resmî Gazete’de yayımlanan Çevre Görevlisi ve Danışmanlık Firmaları Hakkında Yönetmelik yürürlükten kaldırılarak yerine </w:t>
      </w:r>
      <w:r w:rsidRPr="00217631">
        <w:rPr>
          <w:rFonts w:ascii="Times New Roman" w:hAnsi="Times New Roman" w:cs="Times New Roman"/>
          <w:bCs/>
          <w:sz w:val="24"/>
          <w:szCs w:val="24"/>
        </w:rPr>
        <w:t>İlgi (a) yönetmelik yayı</w:t>
      </w:r>
      <w:r w:rsidR="00C76CB4" w:rsidRPr="00217631">
        <w:rPr>
          <w:rFonts w:ascii="Times New Roman" w:hAnsi="Times New Roman" w:cs="Times New Roman"/>
          <w:bCs/>
          <w:sz w:val="24"/>
          <w:szCs w:val="24"/>
        </w:rPr>
        <w:t>m</w:t>
      </w:r>
      <w:r w:rsidRPr="00217631">
        <w:rPr>
          <w:rFonts w:ascii="Times New Roman" w:hAnsi="Times New Roman" w:cs="Times New Roman"/>
          <w:bCs/>
          <w:sz w:val="24"/>
          <w:szCs w:val="24"/>
        </w:rPr>
        <w:t xml:space="preserve">lanmış ve </w:t>
      </w:r>
      <w:r w:rsidR="00C76CB4" w:rsidRPr="00217631">
        <w:rPr>
          <w:rFonts w:ascii="Times New Roman" w:hAnsi="Times New Roman" w:cs="Times New Roman"/>
          <w:bCs/>
          <w:sz w:val="24"/>
          <w:szCs w:val="24"/>
        </w:rPr>
        <w:t>yeni yayım</w:t>
      </w:r>
      <w:r w:rsidRPr="00217631">
        <w:rPr>
          <w:rFonts w:ascii="Times New Roman" w:hAnsi="Times New Roman" w:cs="Times New Roman"/>
          <w:bCs/>
          <w:sz w:val="24"/>
          <w:szCs w:val="24"/>
        </w:rPr>
        <w:t>lanan yönetmeliğin</w:t>
      </w:r>
      <w:r w:rsidR="006C2321" w:rsidRPr="00217631">
        <w:rPr>
          <w:rFonts w:ascii="Times New Roman" w:hAnsi="Times New Roman" w:cs="Times New Roman"/>
          <w:bCs/>
          <w:sz w:val="24"/>
          <w:szCs w:val="24"/>
        </w:rPr>
        <w:t xml:space="preserve"> “</w:t>
      </w:r>
      <w:r w:rsidR="006C2321" w:rsidRPr="00217631">
        <w:rPr>
          <w:rFonts w:ascii="Times New Roman" w:eastAsia="ヒラギノ明朝 Pro W3" w:hAnsi="Times New Roman" w:cs="Times New Roman"/>
          <w:b/>
          <w:sz w:val="24"/>
          <w:szCs w:val="24"/>
        </w:rPr>
        <w:t xml:space="preserve">Çevre yönetim hizmeti alma şartları” </w:t>
      </w:r>
      <w:r w:rsidR="006C2321" w:rsidRPr="00217631">
        <w:rPr>
          <w:rFonts w:ascii="Times New Roman" w:eastAsia="ヒラギノ明朝 Pro W3" w:hAnsi="Times New Roman" w:cs="Times New Roman"/>
          <w:sz w:val="24"/>
          <w:szCs w:val="24"/>
        </w:rPr>
        <w:t xml:space="preserve">başlıklı </w:t>
      </w:r>
      <w:r w:rsidR="00553520">
        <w:rPr>
          <w:rFonts w:ascii="Times New Roman" w:eastAsia="ヒラギノ明朝 Pro W3" w:hAnsi="Times New Roman" w:cs="Times New Roman"/>
          <w:sz w:val="24"/>
          <w:szCs w:val="24"/>
        </w:rPr>
        <w:t>madde.5.(5)`</w:t>
      </w:r>
      <w:r w:rsidRPr="00217631">
        <w:rPr>
          <w:rFonts w:ascii="Times New Roman" w:eastAsia="ヒラギノ明朝 Pro W3" w:hAnsi="Times New Roman" w:cs="Times New Roman"/>
          <w:sz w:val="24"/>
          <w:szCs w:val="24"/>
        </w:rPr>
        <w:t>i</w:t>
      </w:r>
      <w:r w:rsidR="00486D30" w:rsidRPr="00217631">
        <w:rPr>
          <w:rFonts w:ascii="Times New Roman" w:eastAsia="ヒラギノ明朝 Pro W3" w:hAnsi="Times New Roman" w:cs="Times New Roman"/>
          <w:sz w:val="24"/>
          <w:szCs w:val="24"/>
        </w:rPr>
        <w:t xml:space="preserve"> ;</w:t>
      </w:r>
    </w:p>
    <w:p w:rsidR="006C2321" w:rsidRPr="002B6C8E" w:rsidRDefault="006C2321" w:rsidP="00217631">
      <w:pPr>
        <w:spacing w:after="0" w:line="240" w:lineRule="auto"/>
        <w:rPr>
          <w:rFonts w:ascii="Times New Roman" w:hAnsi="Times New Roman" w:cs="Times New Roman"/>
          <w:bCs/>
          <w:sz w:val="24"/>
          <w:szCs w:val="24"/>
        </w:rPr>
      </w:pPr>
    </w:p>
    <w:p w:rsidR="006C2321" w:rsidRPr="006C2321" w:rsidRDefault="006C2321" w:rsidP="00217631">
      <w:pPr>
        <w:tabs>
          <w:tab w:val="left" w:pos="566"/>
        </w:tabs>
        <w:spacing w:after="0" w:line="240" w:lineRule="exact"/>
        <w:jc w:val="both"/>
        <w:rPr>
          <w:rFonts w:ascii="Times New Roman" w:eastAsia="ヒラギノ明朝 Pro W3" w:hAnsi="Times New Roman" w:cs="Times New Roman"/>
          <w:i/>
          <w:sz w:val="24"/>
          <w:szCs w:val="24"/>
        </w:rPr>
      </w:pPr>
      <w:r w:rsidRPr="006C2321">
        <w:rPr>
          <w:rFonts w:ascii="Times New Roman" w:eastAsia="ヒラギノ明朝 Pro W3" w:hAnsi="Times New Roman" w:cs="Times New Roman"/>
          <w:b/>
          <w:i/>
          <w:sz w:val="24"/>
          <w:szCs w:val="24"/>
        </w:rPr>
        <w:t xml:space="preserve">MADDE 5 – </w:t>
      </w:r>
      <w:r w:rsidRPr="006C2321">
        <w:rPr>
          <w:rFonts w:ascii="Times New Roman" w:eastAsia="ヒラギノ明朝 Pro W3" w:hAnsi="Times New Roman" w:cs="Times New Roman"/>
          <w:i/>
          <w:sz w:val="24"/>
          <w:szCs w:val="24"/>
        </w:rPr>
        <w:t xml:space="preserve">(5) Sağlık kuruluşları ve hastanelerden, yatak kapasitesi 20 (yirmi) ve üzerinde olan yataklı ve </w:t>
      </w:r>
      <w:r w:rsidRPr="006C2321">
        <w:rPr>
          <w:rFonts w:ascii="Times New Roman" w:eastAsia="ヒラギノ明朝 Pro W3" w:hAnsi="Times New Roman" w:cs="Times New Roman"/>
          <w:b/>
          <w:i/>
          <w:sz w:val="24"/>
          <w:szCs w:val="24"/>
        </w:rPr>
        <w:t>günübirlik tedavi kurumları</w:t>
      </w:r>
      <w:r w:rsidRPr="006C2321">
        <w:rPr>
          <w:rFonts w:ascii="Times New Roman" w:eastAsia="ヒラギノ明朝 Pro W3" w:hAnsi="Times New Roman" w:cs="Times New Roman"/>
          <w:i/>
          <w:sz w:val="24"/>
          <w:szCs w:val="24"/>
        </w:rPr>
        <w:t>, en az bir çevre görevlisi çalıştırmak veya çevre yönetim birimi kurmak veya çevre danışmanlık firmalarından çevre yönetimi hizmeti almak zorundadır.</w:t>
      </w:r>
    </w:p>
    <w:p w:rsidR="006C2321" w:rsidRPr="002B6C8E" w:rsidRDefault="004B0FD6" w:rsidP="00217631">
      <w:pPr>
        <w:tabs>
          <w:tab w:val="left" w:pos="3450"/>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ab/>
      </w:r>
    </w:p>
    <w:p w:rsidR="00C76CB4" w:rsidRDefault="002B6C8E" w:rsidP="00217631">
      <w:pPr>
        <w:spacing w:after="0" w:line="240" w:lineRule="auto"/>
        <w:rPr>
          <w:rFonts w:ascii="Times New Roman" w:hAnsi="Times New Roman" w:cs="Times New Roman"/>
          <w:bCs/>
          <w:sz w:val="24"/>
          <w:szCs w:val="24"/>
        </w:rPr>
      </w:pPr>
      <w:r>
        <w:rPr>
          <w:rFonts w:ascii="Times New Roman" w:hAnsi="Times New Roman" w:cs="Times New Roman"/>
          <w:bCs/>
          <w:sz w:val="24"/>
          <w:szCs w:val="24"/>
        </w:rPr>
        <w:t>h</w:t>
      </w:r>
      <w:r w:rsidRPr="002B6C8E">
        <w:rPr>
          <w:rFonts w:ascii="Times New Roman" w:hAnsi="Times New Roman" w:cs="Times New Roman"/>
          <w:bCs/>
          <w:sz w:val="24"/>
          <w:szCs w:val="24"/>
        </w:rPr>
        <w:t xml:space="preserve">aline </w:t>
      </w:r>
      <w:r>
        <w:rPr>
          <w:rFonts w:ascii="Times New Roman" w:hAnsi="Times New Roman" w:cs="Times New Roman"/>
          <w:bCs/>
          <w:sz w:val="24"/>
          <w:szCs w:val="24"/>
        </w:rPr>
        <w:t xml:space="preserve">getirilerek </w:t>
      </w:r>
      <w:r w:rsidR="00C76CB4">
        <w:rPr>
          <w:rFonts w:ascii="Times New Roman" w:hAnsi="Times New Roman" w:cs="Times New Roman"/>
          <w:bCs/>
          <w:sz w:val="24"/>
          <w:szCs w:val="24"/>
        </w:rPr>
        <w:t xml:space="preserve">bahse konu maddeye </w:t>
      </w:r>
      <w:r>
        <w:rPr>
          <w:rFonts w:ascii="Times New Roman" w:hAnsi="Times New Roman" w:cs="Times New Roman"/>
          <w:bCs/>
          <w:sz w:val="24"/>
          <w:szCs w:val="24"/>
        </w:rPr>
        <w:t>bir önceki yöne</w:t>
      </w:r>
      <w:r w:rsidRPr="002B6C8E">
        <w:rPr>
          <w:rFonts w:ascii="Times New Roman" w:hAnsi="Times New Roman" w:cs="Times New Roman"/>
          <w:bCs/>
          <w:sz w:val="24"/>
          <w:szCs w:val="24"/>
        </w:rPr>
        <w:t>tmelikte yer almayan</w:t>
      </w:r>
      <w:r w:rsidR="00C76CB4">
        <w:rPr>
          <w:rFonts w:ascii="Times New Roman" w:hAnsi="Times New Roman" w:cs="Times New Roman"/>
          <w:bCs/>
          <w:sz w:val="24"/>
          <w:szCs w:val="24"/>
        </w:rPr>
        <w:t xml:space="preserve"> </w:t>
      </w:r>
      <w:r w:rsidRPr="002B6C8E">
        <w:rPr>
          <w:rFonts w:ascii="Times New Roman" w:hAnsi="Times New Roman" w:cs="Times New Roman"/>
          <w:bCs/>
          <w:sz w:val="24"/>
          <w:szCs w:val="24"/>
        </w:rPr>
        <w:t xml:space="preserve"> </w:t>
      </w:r>
      <w:r w:rsidR="00C76CB4" w:rsidRPr="00C76CB4">
        <w:rPr>
          <w:rFonts w:ascii="Times New Roman" w:hAnsi="Times New Roman" w:cs="Times New Roman"/>
          <w:b/>
          <w:bCs/>
          <w:sz w:val="24"/>
          <w:szCs w:val="24"/>
        </w:rPr>
        <w:t>“günübirlik tedavi kurumları”</w:t>
      </w:r>
      <w:r w:rsidR="00C76CB4">
        <w:rPr>
          <w:rFonts w:ascii="Times New Roman" w:hAnsi="Times New Roman" w:cs="Times New Roman"/>
          <w:bCs/>
          <w:sz w:val="24"/>
          <w:szCs w:val="24"/>
        </w:rPr>
        <w:t xml:space="preserve"> ifadesi eklenmiştir.</w:t>
      </w:r>
    </w:p>
    <w:p w:rsidR="00D57CBE" w:rsidRDefault="00D57CBE" w:rsidP="00217631">
      <w:pPr>
        <w:spacing w:after="0" w:line="240" w:lineRule="auto"/>
        <w:rPr>
          <w:rFonts w:ascii="Times New Roman" w:hAnsi="Times New Roman" w:cs="Times New Roman"/>
          <w:bCs/>
          <w:sz w:val="24"/>
          <w:szCs w:val="24"/>
        </w:rPr>
      </w:pPr>
    </w:p>
    <w:p w:rsidR="00C40991" w:rsidRPr="00870792" w:rsidRDefault="00553520" w:rsidP="00217631">
      <w:pPr>
        <w:pStyle w:val="ListeParagraf"/>
        <w:numPr>
          <w:ilvl w:val="0"/>
          <w:numId w:val="4"/>
        </w:numPr>
        <w:spacing w:after="0" w:line="240" w:lineRule="auto"/>
        <w:ind w:left="0" w:firstLine="0"/>
        <w:rPr>
          <w:rFonts w:ascii="Times New Roman" w:hAnsi="Times New Roman" w:cs="Times New Roman"/>
          <w:bCs/>
          <w:sz w:val="24"/>
          <w:szCs w:val="24"/>
        </w:rPr>
      </w:pPr>
      <w:r>
        <w:rPr>
          <w:rFonts w:ascii="Times New Roman" w:hAnsi="Times New Roman" w:cs="Times New Roman"/>
          <w:bCs/>
          <w:sz w:val="24"/>
          <w:szCs w:val="24"/>
        </w:rPr>
        <w:t xml:space="preserve">Ayrıca </w:t>
      </w:r>
      <w:r w:rsidR="006C2321" w:rsidRPr="00870792">
        <w:rPr>
          <w:rFonts w:ascii="Times New Roman" w:hAnsi="Times New Roman" w:cs="Times New Roman"/>
          <w:bCs/>
          <w:sz w:val="24"/>
          <w:szCs w:val="24"/>
        </w:rPr>
        <w:t xml:space="preserve">İlgi (a) Yönetmeliğin </w:t>
      </w:r>
      <w:r w:rsidR="006C2321" w:rsidRPr="00870792">
        <w:rPr>
          <w:rFonts w:ascii="Times New Roman" w:hAnsi="Times New Roman" w:cs="Times New Roman"/>
          <w:b/>
          <w:bCs/>
          <w:sz w:val="24"/>
          <w:szCs w:val="24"/>
        </w:rPr>
        <w:t>“Kapsam”</w:t>
      </w:r>
      <w:r w:rsidR="006C2321" w:rsidRPr="00870792">
        <w:rPr>
          <w:rFonts w:ascii="Times New Roman" w:hAnsi="Times New Roman" w:cs="Times New Roman"/>
          <w:bCs/>
          <w:sz w:val="24"/>
          <w:szCs w:val="24"/>
        </w:rPr>
        <w:t xml:space="preserve"> başlıklı madde.2`sinde ;</w:t>
      </w:r>
    </w:p>
    <w:p w:rsidR="006C2321" w:rsidRDefault="006C2321" w:rsidP="00217631">
      <w:pPr>
        <w:tabs>
          <w:tab w:val="left" w:pos="566"/>
        </w:tabs>
        <w:spacing w:after="0" w:line="240" w:lineRule="exact"/>
        <w:jc w:val="both"/>
        <w:rPr>
          <w:rFonts w:ascii="Times New Roman" w:eastAsia="ヒラギノ明朝 Pro W3" w:hAnsi="Times New Roman" w:cs="Times New Roman"/>
          <w:i/>
          <w:sz w:val="24"/>
          <w:szCs w:val="24"/>
        </w:rPr>
      </w:pPr>
      <w:r w:rsidRPr="006C2321">
        <w:rPr>
          <w:rFonts w:ascii="Times New Roman" w:eastAsia="ヒラギノ明朝 Pro W3" w:hAnsi="Times New Roman" w:cs="Times New Roman"/>
          <w:b/>
          <w:i/>
          <w:sz w:val="24"/>
          <w:szCs w:val="24"/>
        </w:rPr>
        <w:t>MADDE 2 –</w:t>
      </w:r>
      <w:r w:rsidRPr="006C2321">
        <w:rPr>
          <w:rFonts w:ascii="Times New Roman" w:eastAsia="ヒラギノ明朝 Pro W3" w:hAnsi="Times New Roman" w:cs="Times New Roman"/>
          <w:i/>
          <w:sz w:val="24"/>
          <w:szCs w:val="24"/>
        </w:rPr>
        <w:t xml:space="preserve"> (1) Bu Yönetmelik, 21/11/2008 tarihli ve 27061 sayılı Resmî Gazete’de yayımlanan Çevre Denetimi Yönetmeliği ve 29/4/2009 tarihli ve 27214 sayılı Resmî Gazete’de yayımlanan </w:t>
      </w:r>
      <w:r w:rsidRPr="006C2321">
        <w:rPr>
          <w:rFonts w:ascii="Times New Roman" w:eastAsia="ヒラギノ明朝 Pro W3" w:hAnsi="Times New Roman" w:cs="Times New Roman"/>
          <w:b/>
          <w:i/>
          <w:sz w:val="24"/>
          <w:szCs w:val="24"/>
        </w:rPr>
        <w:t xml:space="preserve">Çevre Kanununca Alınması Gereken İzin ve Lisanslar Hakkında Yönetmelik kapsamında </w:t>
      </w:r>
      <w:r w:rsidRPr="006C2321">
        <w:rPr>
          <w:rFonts w:ascii="Times New Roman" w:eastAsia="ヒラギノ明朝 Pro W3" w:hAnsi="Times New Roman" w:cs="Times New Roman"/>
          <w:i/>
          <w:sz w:val="24"/>
          <w:szCs w:val="24"/>
        </w:rPr>
        <w:t>çalışacak çevre görevlilerinin, çevre yönetim birimlerinin ve çevre danışmanlık firmalarının nitelikleri, görevleri, çalışma usul ve esasları, belge başvurularının yapılması, değerlendirilmesi, belgelerin verilmesi, denetlenmesi, askıya alınması ve iptali ile ilgili konuları kapsar.</w:t>
      </w:r>
      <w:r>
        <w:rPr>
          <w:rFonts w:ascii="Times New Roman" w:eastAsia="ヒラギノ明朝 Pro W3" w:hAnsi="Times New Roman" w:cs="Times New Roman"/>
          <w:i/>
          <w:sz w:val="24"/>
          <w:szCs w:val="24"/>
        </w:rPr>
        <w:t>”</w:t>
      </w:r>
    </w:p>
    <w:p w:rsidR="006C2321" w:rsidRDefault="006C2321" w:rsidP="00217631">
      <w:pPr>
        <w:tabs>
          <w:tab w:val="left" w:pos="566"/>
        </w:tabs>
        <w:spacing w:after="0" w:line="240" w:lineRule="exact"/>
        <w:jc w:val="both"/>
        <w:rPr>
          <w:rFonts w:ascii="Times New Roman" w:eastAsia="ヒラギノ明朝 Pro W3" w:hAnsi="Times New Roman" w:cs="Times New Roman"/>
          <w:i/>
          <w:sz w:val="24"/>
          <w:szCs w:val="24"/>
        </w:rPr>
      </w:pPr>
    </w:p>
    <w:p w:rsidR="00D6738F" w:rsidRDefault="006C2321" w:rsidP="00217631">
      <w:pPr>
        <w:spacing w:line="240" w:lineRule="atLeast"/>
        <w:rPr>
          <w:rFonts w:ascii="Times New Roman" w:eastAsia="Times New Roman" w:hAnsi="Times New Roman" w:cs="Times New Roman"/>
          <w:bCs/>
          <w:sz w:val="24"/>
          <w:szCs w:val="24"/>
          <w:lang w:eastAsia="tr-TR"/>
        </w:rPr>
      </w:pPr>
      <w:r>
        <w:rPr>
          <w:rFonts w:ascii="Times New Roman" w:eastAsia="ヒラギノ明朝 Pro W3" w:hAnsi="Times New Roman" w:cs="Times New Roman"/>
          <w:sz w:val="24"/>
          <w:szCs w:val="24"/>
        </w:rPr>
        <w:t>Hükmü amir olup, amir hüküm</w:t>
      </w:r>
      <w:r w:rsidR="0060469A">
        <w:rPr>
          <w:rFonts w:ascii="Times New Roman" w:eastAsia="ヒラギノ明朝 Pro W3" w:hAnsi="Times New Roman" w:cs="Times New Roman"/>
          <w:sz w:val="24"/>
          <w:szCs w:val="24"/>
        </w:rPr>
        <w:t xml:space="preserve"> ile </w:t>
      </w:r>
      <w:r>
        <w:rPr>
          <w:rFonts w:ascii="Times New Roman" w:eastAsia="ヒラギノ明朝 Pro W3" w:hAnsi="Times New Roman" w:cs="Times New Roman"/>
          <w:sz w:val="24"/>
          <w:szCs w:val="24"/>
        </w:rPr>
        <w:t xml:space="preserve"> ilgi</w:t>
      </w:r>
      <w:r w:rsidR="00870792">
        <w:rPr>
          <w:rFonts w:ascii="Times New Roman" w:eastAsia="ヒラギノ明朝 Pro W3" w:hAnsi="Times New Roman" w:cs="Times New Roman"/>
          <w:sz w:val="24"/>
          <w:szCs w:val="24"/>
        </w:rPr>
        <w:t>(a) yönetmelik kapsamının ilgi(b)</w:t>
      </w:r>
      <w:r w:rsidR="0060469A">
        <w:rPr>
          <w:rFonts w:ascii="Times New Roman" w:eastAsia="ヒラギノ明朝 Pro W3" w:hAnsi="Times New Roman" w:cs="Times New Roman"/>
          <w:sz w:val="24"/>
          <w:szCs w:val="24"/>
        </w:rPr>
        <w:t xml:space="preserve"> yönetmelik ile sınırlı olduğu ifade edil</w:t>
      </w:r>
      <w:r w:rsidR="00870792">
        <w:rPr>
          <w:rFonts w:ascii="Times New Roman" w:eastAsia="ヒラギノ明朝 Pro W3" w:hAnsi="Times New Roman" w:cs="Times New Roman"/>
          <w:sz w:val="24"/>
          <w:szCs w:val="24"/>
        </w:rPr>
        <w:t xml:space="preserve">mektedir. İlgi(b) yönetmeliğin Ek-1`inde yer alan ve her iki yönetmeliğin </w:t>
      </w:r>
      <w:r w:rsidR="00870792" w:rsidRPr="00870792">
        <w:rPr>
          <w:rFonts w:ascii="Times New Roman" w:eastAsia="ヒラギノ明朝 Pro W3" w:hAnsi="Times New Roman" w:cs="Times New Roman"/>
          <w:sz w:val="24"/>
          <w:szCs w:val="24"/>
        </w:rPr>
        <w:t>kapsamını belirleyen “</w:t>
      </w:r>
      <w:r w:rsidR="00870792" w:rsidRPr="00870792">
        <w:rPr>
          <w:rFonts w:ascii="Times New Roman" w:eastAsia="Times New Roman" w:hAnsi="Times New Roman" w:cs="Times New Roman"/>
          <w:b/>
          <w:bCs/>
          <w:sz w:val="24"/>
          <w:szCs w:val="24"/>
          <w:lang w:eastAsia="tr-TR"/>
        </w:rPr>
        <w:t xml:space="preserve">Çevreye Kirletici Etkisi Yüksek Olan Faaliyet Veya Tesisler” </w:t>
      </w:r>
      <w:r w:rsidR="00870792" w:rsidRPr="00870792">
        <w:rPr>
          <w:rFonts w:ascii="Times New Roman" w:eastAsia="Times New Roman" w:hAnsi="Times New Roman" w:cs="Times New Roman"/>
          <w:bCs/>
          <w:sz w:val="24"/>
          <w:szCs w:val="24"/>
          <w:lang w:eastAsia="tr-TR"/>
        </w:rPr>
        <w:t>listesinde</w:t>
      </w:r>
      <w:r w:rsidR="00870792" w:rsidRPr="00870792">
        <w:rPr>
          <w:rFonts w:ascii="Times New Roman" w:eastAsia="Times New Roman" w:hAnsi="Times New Roman" w:cs="Times New Roman"/>
          <w:b/>
          <w:bCs/>
          <w:sz w:val="24"/>
          <w:szCs w:val="24"/>
          <w:lang w:eastAsia="tr-TR"/>
        </w:rPr>
        <w:t xml:space="preserve"> “günübirlik tedavi kurumları” </w:t>
      </w:r>
      <w:r w:rsidR="00870792" w:rsidRPr="00870792">
        <w:rPr>
          <w:rFonts w:ascii="Times New Roman" w:eastAsia="Times New Roman" w:hAnsi="Times New Roman" w:cs="Times New Roman"/>
          <w:bCs/>
          <w:sz w:val="24"/>
          <w:szCs w:val="24"/>
          <w:lang w:eastAsia="tr-TR"/>
        </w:rPr>
        <w:t>yer almamakta</w:t>
      </w:r>
      <w:r w:rsidR="0060469A">
        <w:rPr>
          <w:rFonts w:ascii="Times New Roman" w:eastAsia="Times New Roman" w:hAnsi="Times New Roman" w:cs="Times New Roman"/>
          <w:bCs/>
          <w:sz w:val="24"/>
          <w:szCs w:val="24"/>
          <w:lang w:eastAsia="tr-TR"/>
        </w:rPr>
        <w:t xml:space="preserve"> olup</w:t>
      </w:r>
      <w:r w:rsidR="00D6738F">
        <w:rPr>
          <w:rFonts w:ascii="Times New Roman" w:eastAsia="Times New Roman" w:hAnsi="Times New Roman" w:cs="Times New Roman"/>
          <w:bCs/>
          <w:sz w:val="24"/>
          <w:szCs w:val="24"/>
          <w:lang w:eastAsia="tr-TR"/>
        </w:rPr>
        <w:t xml:space="preserve"> sağlık kuruluşları;</w:t>
      </w:r>
    </w:p>
    <w:p w:rsidR="00D6738F" w:rsidRPr="00D6738F" w:rsidRDefault="00D6738F" w:rsidP="00217631">
      <w:pPr>
        <w:pBdr>
          <w:top w:val="single" w:sz="4" w:space="1" w:color="auto"/>
          <w:left w:val="single" w:sz="4" w:space="4" w:color="auto"/>
          <w:bottom w:val="single" w:sz="4" w:space="1" w:color="auto"/>
          <w:right w:val="single" w:sz="4" w:space="0" w:color="auto"/>
        </w:pBdr>
        <w:spacing w:line="240" w:lineRule="atLeast"/>
        <w:rPr>
          <w:rFonts w:ascii="Times New Roman" w:eastAsia="Times New Roman" w:hAnsi="Times New Roman" w:cs="Times New Roman"/>
          <w:bCs/>
          <w:sz w:val="24"/>
          <w:szCs w:val="24"/>
          <w:lang w:eastAsia="tr-TR"/>
        </w:rPr>
      </w:pPr>
      <w:r w:rsidRPr="00D6738F">
        <w:rPr>
          <w:b/>
          <w:bCs/>
          <w:sz w:val="24"/>
          <w:szCs w:val="24"/>
          <w:lang w:val="de-DE"/>
        </w:rPr>
        <w:t xml:space="preserve">10.14 </w:t>
      </w:r>
      <w:r>
        <w:rPr>
          <w:b/>
          <w:bCs/>
          <w:sz w:val="24"/>
          <w:szCs w:val="24"/>
          <w:lang w:val="de-DE"/>
        </w:rPr>
        <w:t xml:space="preserve"> </w:t>
      </w:r>
      <w:r w:rsidRPr="00D6738F">
        <w:rPr>
          <w:sz w:val="24"/>
          <w:szCs w:val="24"/>
          <w:lang w:val="de-DE"/>
        </w:rPr>
        <w:t>Hastane ve sağlık kuruluşları (yatak kapasitesi 20 ve üzeri olanlar).</w:t>
      </w:r>
    </w:p>
    <w:p w:rsidR="00870792" w:rsidRDefault="00D6738F" w:rsidP="00217631">
      <w:pPr>
        <w:spacing w:line="240" w:lineRule="atLeast"/>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İfadesi ile </w:t>
      </w:r>
      <w:r w:rsidR="0060469A" w:rsidRPr="0060469A">
        <w:rPr>
          <w:rFonts w:ascii="Times New Roman" w:eastAsia="Times New Roman" w:hAnsi="Times New Roman" w:cs="Times New Roman"/>
          <w:b/>
          <w:bCs/>
          <w:sz w:val="24"/>
          <w:szCs w:val="24"/>
          <w:lang w:eastAsia="tr-TR"/>
        </w:rPr>
        <w:t>“</w:t>
      </w:r>
      <w:r w:rsidRPr="0060469A">
        <w:rPr>
          <w:rFonts w:ascii="Times New Roman" w:eastAsia="Times New Roman" w:hAnsi="Times New Roman" w:cs="Times New Roman"/>
          <w:b/>
          <w:bCs/>
          <w:sz w:val="24"/>
          <w:szCs w:val="24"/>
          <w:lang w:eastAsia="tr-TR"/>
        </w:rPr>
        <w:t>yatak kapasitesi 20 ( yirmi) ve üzeri</w:t>
      </w:r>
      <w:r w:rsidR="0060469A" w:rsidRPr="0060469A">
        <w:rPr>
          <w:rFonts w:ascii="Times New Roman" w:eastAsia="Times New Roman" w:hAnsi="Times New Roman" w:cs="Times New Roman"/>
          <w:b/>
          <w:bCs/>
          <w:sz w:val="24"/>
          <w:szCs w:val="24"/>
          <w:lang w:eastAsia="tr-TR"/>
        </w:rPr>
        <w:t>”</w:t>
      </w:r>
      <w:r>
        <w:rPr>
          <w:rFonts w:ascii="Times New Roman" w:eastAsia="Times New Roman" w:hAnsi="Times New Roman" w:cs="Times New Roman"/>
          <w:bCs/>
          <w:sz w:val="24"/>
          <w:szCs w:val="24"/>
          <w:lang w:eastAsia="tr-TR"/>
        </w:rPr>
        <w:t xml:space="preserve"> olanlarla sınırlandırılmaktadır.</w:t>
      </w:r>
    </w:p>
    <w:p w:rsidR="00D6738F" w:rsidRDefault="00870792" w:rsidP="002D0527">
      <w:pPr>
        <w:spacing w:line="240" w:lineRule="atLeast"/>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Dolayısiyle ilgi yönetmeliklerin </w:t>
      </w:r>
      <w:r w:rsidRPr="00870792">
        <w:rPr>
          <w:rFonts w:ascii="Times New Roman" w:eastAsia="Times New Roman" w:hAnsi="Times New Roman" w:cs="Times New Roman"/>
          <w:b/>
          <w:bCs/>
          <w:sz w:val="24"/>
          <w:szCs w:val="24"/>
          <w:lang w:eastAsia="tr-TR"/>
        </w:rPr>
        <w:t>“kapsam”</w:t>
      </w:r>
      <w:r w:rsidR="00D6738F">
        <w:rPr>
          <w:rFonts w:ascii="Times New Roman" w:eastAsia="Times New Roman" w:hAnsi="Times New Roman" w:cs="Times New Roman"/>
          <w:bCs/>
          <w:sz w:val="24"/>
          <w:szCs w:val="24"/>
          <w:lang w:eastAsia="tr-TR"/>
        </w:rPr>
        <w:t xml:space="preserve"> listesinde yer almayan ve  türü nedeniyle “</w:t>
      </w:r>
      <w:r w:rsidR="00D6738F" w:rsidRPr="00D6738F">
        <w:rPr>
          <w:rFonts w:ascii="Times New Roman" w:eastAsia="Times New Roman" w:hAnsi="Times New Roman" w:cs="Times New Roman"/>
          <w:b/>
          <w:bCs/>
          <w:sz w:val="24"/>
          <w:szCs w:val="24"/>
          <w:lang w:eastAsia="tr-TR"/>
        </w:rPr>
        <w:t>YATAK KAPASİTESİNDEN”</w:t>
      </w:r>
      <w:r w:rsidR="00D6738F">
        <w:rPr>
          <w:rFonts w:ascii="Times New Roman" w:eastAsia="Times New Roman" w:hAnsi="Times New Roman" w:cs="Times New Roman"/>
          <w:bCs/>
          <w:sz w:val="24"/>
          <w:szCs w:val="24"/>
          <w:lang w:eastAsia="tr-TR"/>
        </w:rPr>
        <w:t xml:space="preserve"> bahsedilemeyecek günübirlik tedavi kur</w:t>
      </w:r>
      <w:r w:rsidR="0060469A">
        <w:rPr>
          <w:rFonts w:ascii="Times New Roman" w:eastAsia="Times New Roman" w:hAnsi="Times New Roman" w:cs="Times New Roman"/>
          <w:bCs/>
          <w:sz w:val="24"/>
          <w:szCs w:val="24"/>
          <w:lang w:eastAsia="tr-TR"/>
        </w:rPr>
        <w:t>uluşlarının ilgi(a) yönetmeliğin 5.(5) maddesine lafzi olarak ileve edilmesi</w:t>
      </w:r>
      <w:r w:rsidR="00D6738F">
        <w:rPr>
          <w:rFonts w:ascii="Times New Roman" w:eastAsia="Times New Roman" w:hAnsi="Times New Roman" w:cs="Times New Roman"/>
          <w:bCs/>
          <w:sz w:val="24"/>
          <w:szCs w:val="24"/>
          <w:lang w:eastAsia="tr-TR"/>
        </w:rPr>
        <w:t xml:space="preserve"> mevcut </w:t>
      </w:r>
      <w:r w:rsidR="002D0527">
        <w:rPr>
          <w:rFonts w:ascii="Times New Roman" w:eastAsia="Times New Roman" w:hAnsi="Times New Roman" w:cs="Times New Roman"/>
          <w:bCs/>
          <w:sz w:val="24"/>
          <w:szCs w:val="24"/>
          <w:lang w:eastAsia="tr-TR"/>
        </w:rPr>
        <w:t xml:space="preserve">tüm </w:t>
      </w:r>
      <w:r w:rsidR="00D6738F">
        <w:rPr>
          <w:rFonts w:ascii="Times New Roman" w:eastAsia="Times New Roman" w:hAnsi="Times New Roman" w:cs="Times New Roman"/>
          <w:bCs/>
          <w:sz w:val="24"/>
          <w:szCs w:val="24"/>
          <w:lang w:eastAsia="tr-TR"/>
        </w:rPr>
        <w:t>mevzuat hükümlerine aykırıdır.</w:t>
      </w:r>
    </w:p>
    <w:p w:rsidR="00C24193" w:rsidRPr="00716C9D" w:rsidRDefault="002D0527" w:rsidP="00716C9D">
      <w:pPr>
        <w:pStyle w:val="ListeParagraf"/>
        <w:numPr>
          <w:ilvl w:val="0"/>
          <w:numId w:val="4"/>
        </w:numPr>
        <w:spacing w:line="240" w:lineRule="atLeast"/>
        <w:ind w:left="0" w:firstLine="0"/>
        <w:jc w:val="both"/>
        <w:rPr>
          <w:rFonts w:ascii="Times New Roman" w:eastAsia="Times New Roman" w:hAnsi="Times New Roman" w:cs="Times New Roman"/>
          <w:sz w:val="24"/>
          <w:szCs w:val="24"/>
          <w:lang w:eastAsia="tr-TR"/>
        </w:rPr>
      </w:pPr>
      <w:r w:rsidRPr="002546CC">
        <w:rPr>
          <w:rFonts w:ascii="Times New Roman" w:eastAsia="Times New Roman" w:hAnsi="Times New Roman" w:cs="Times New Roman"/>
          <w:bCs/>
          <w:sz w:val="24"/>
          <w:szCs w:val="24"/>
          <w:lang w:eastAsia="tr-TR"/>
        </w:rPr>
        <w:t xml:space="preserve">Diğer taraftan ülkemizdeki sağlık kuruluşlarının yukarıda arz edilen türleri incelendiğinde </w:t>
      </w:r>
      <w:r w:rsidR="002546CC">
        <w:rPr>
          <w:rFonts w:ascii="Times New Roman" w:eastAsia="Times New Roman" w:hAnsi="Times New Roman" w:cs="Times New Roman"/>
          <w:bCs/>
          <w:sz w:val="24"/>
          <w:szCs w:val="24"/>
          <w:lang w:eastAsia="tr-TR"/>
        </w:rPr>
        <w:t>günübirlik tedavi kurumlarından çok daha geni</w:t>
      </w:r>
      <w:r w:rsidR="0060469A">
        <w:rPr>
          <w:rFonts w:ascii="Times New Roman" w:eastAsia="Times New Roman" w:hAnsi="Times New Roman" w:cs="Times New Roman"/>
          <w:bCs/>
          <w:sz w:val="24"/>
          <w:szCs w:val="24"/>
          <w:lang w:eastAsia="tr-TR"/>
        </w:rPr>
        <w:t>ş</w:t>
      </w:r>
      <w:r w:rsidR="002546CC">
        <w:rPr>
          <w:rFonts w:ascii="Times New Roman" w:eastAsia="Times New Roman" w:hAnsi="Times New Roman" w:cs="Times New Roman"/>
          <w:bCs/>
          <w:sz w:val="24"/>
          <w:szCs w:val="24"/>
          <w:lang w:eastAsia="tr-TR"/>
        </w:rPr>
        <w:t xml:space="preserve"> kapsamlı</w:t>
      </w:r>
      <w:r w:rsidR="0060469A">
        <w:rPr>
          <w:rFonts w:ascii="Times New Roman" w:eastAsia="Times New Roman" w:hAnsi="Times New Roman" w:cs="Times New Roman"/>
          <w:bCs/>
          <w:sz w:val="24"/>
          <w:szCs w:val="24"/>
          <w:lang w:eastAsia="tr-TR"/>
        </w:rPr>
        <w:t xml:space="preserve"> olan </w:t>
      </w:r>
      <w:r w:rsidR="002546CC">
        <w:rPr>
          <w:rFonts w:ascii="Times New Roman" w:eastAsia="Times New Roman" w:hAnsi="Times New Roman" w:cs="Times New Roman"/>
          <w:bCs/>
          <w:sz w:val="24"/>
          <w:szCs w:val="24"/>
          <w:lang w:eastAsia="tr-TR"/>
        </w:rPr>
        <w:t xml:space="preserve">, </w:t>
      </w:r>
      <w:r w:rsidR="00C24193" w:rsidRPr="002546CC">
        <w:rPr>
          <w:rFonts w:ascii="Times New Roman" w:eastAsia="Times New Roman" w:hAnsi="Times New Roman" w:cs="Times New Roman"/>
          <w:bCs/>
          <w:sz w:val="24"/>
          <w:szCs w:val="24"/>
          <w:lang w:eastAsia="tr-TR"/>
        </w:rPr>
        <w:t xml:space="preserve">işlev, kapasite ve fonksiyonları itibariyle hastanelerden sonra gelen, gerektiğinde </w:t>
      </w:r>
      <w:r w:rsidR="00C24193" w:rsidRPr="002546CC">
        <w:rPr>
          <w:rFonts w:ascii="Times New Roman" w:eastAsia="Times New Roman" w:hAnsi="Times New Roman" w:cs="Times New Roman"/>
          <w:sz w:val="24"/>
          <w:szCs w:val="24"/>
          <w:lang w:eastAsia="tr-TR"/>
        </w:rPr>
        <w:t xml:space="preserve">cerrahi ve girişimsel tıbbi işlemlerin </w:t>
      </w:r>
      <w:r w:rsidR="002546CC">
        <w:rPr>
          <w:rFonts w:ascii="Times New Roman" w:eastAsia="Times New Roman" w:hAnsi="Times New Roman" w:cs="Times New Roman"/>
          <w:sz w:val="24"/>
          <w:szCs w:val="24"/>
          <w:lang w:eastAsia="tr-TR"/>
        </w:rPr>
        <w:t>yapıldığı ameliyathanelere haiz “</w:t>
      </w:r>
      <w:r w:rsidR="002546CC">
        <w:rPr>
          <w:rFonts w:ascii="Times New Roman" w:hAnsi="Times New Roman" w:cs="Times New Roman"/>
          <w:b/>
          <w:bCs/>
          <w:sz w:val="24"/>
          <w:szCs w:val="24"/>
        </w:rPr>
        <w:t xml:space="preserve">Ayakta Teşhis ve Tedavi Yapılan </w:t>
      </w:r>
      <w:r w:rsidR="002546CC" w:rsidRPr="00217631">
        <w:rPr>
          <w:rFonts w:ascii="Times New Roman" w:hAnsi="Times New Roman" w:cs="Times New Roman"/>
          <w:b/>
          <w:bCs/>
          <w:sz w:val="24"/>
          <w:szCs w:val="24"/>
        </w:rPr>
        <w:t>Sağlık Kuruluşları</w:t>
      </w:r>
      <w:r w:rsidR="002546CC">
        <w:rPr>
          <w:rFonts w:ascii="Times New Roman" w:hAnsi="Times New Roman" w:cs="Times New Roman"/>
          <w:b/>
          <w:bCs/>
          <w:sz w:val="24"/>
          <w:szCs w:val="24"/>
        </w:rPr>
        <w:t>”`</w:t>
      </w:r>
      <w:r w:rsidR="002546CC" w:rsidRPr="002546CC">
        <w:rPr>
          <w:rFonts w:ascii="Times New Roman" w:hAnsi="Times New Roman" w:cs="Times New Roman"/>
          <w:bCs/>
          <w:sz w:val="24"/>
          <w:szCs w:val="24"/>
        </w:rPr>
        <w:t>nı</w:t>
      </w:r>
      <w:r w:rsidR="002546CC">
        <w:rPr>
          <w:rFonts w:ascii="Times New Roman" w:hAnsi="Times New Roman" w:cs="Times New Roman"/>
          <w:bCs/>
          <w:sz w:val="24"/>
          <w:szCs w:val="24"/>
        </w:rPr>
        <w:t>n kapsam dışı bırakılarak</w:t>
      </w:r>
      <w:r w:rsidR="0060469A">
        <w:rPr>
          <w:rFonts w:ascii="Times New Roman" w:hAnsi="Times New Roman" w:cs="Times New Roman"/>
          <w:bCs/>
          <w:sz w:val="24"/>
          <w:szCs w:val="24"/>
        </w:rPr>
        <w:t>,</w:t>
      </w:r>
      <w:r w:rsidR="002546CC">
        <w:rPr>
          <w:rFonts w:ascii="Times New Roman" w:hAnsi="Times New Roman" w:cs="Times New Roman"/>
          <w:bCs/>
          <w:sz w:val="24"/>
          <w:szCs w:val="24"/>
        </w:rPr>
        <w:t xml:space="preserve"> ürettiği toplam atığın % 90.07`si </w:t>
      </w:r>
      <w:r w:rsidR="007756FE">
        <w:rPr>
          <w:rFonts w:ascii="Times New Roman" w:hAnsi="Times New Roman" w:cs="Times New Roman"/>
          <w:bCs/>
          <w:sz w:val="24"/>
          <w:szCs w:val="24"/>
        </w:rPr>
        <w:t xml:space="preserve">( TND, Registry,  2012) </w:t>
      </w:r>
      <w:r w:rsidR="002546CC">
        <w:rPr>
          <w:rFonts w:ascii="Times New Roman" w:hAnsi="Times New Roman" w:cs="Times New Roman"/>
          <w:bCs/>
          <w:sz w:val="24"/>
          <w:szCs w:val="24"/>
        </w:rPr>
        <w:t xml:space="preserve">enfeksiyöz bile olmayan diyaliz merkezlerinin de içinde olduğu günübirlik tedavi kurumlarında çevre görevlisi çalıştırma zorunluluğu </w:t>
      </w:r>
      <w:r w:rsidR="0060469A">
        <w:rPr>
          <w:rFonts w:ascii="Times New Roman" w:hAnsi="Times New Roman" w:cs="Times New Roman"/>
          <w:bCs/>
          <w:sz w:val="24"/>
          <w:szCs w:val="24"/>
        </w:rPr>
        <w:t>getir</w:t>
      </w:r>
      <w:r w:rsidR="007756FE">
        <w:rPr>
          <w:rFonts w:ascii="Times New Roman" w:hAnsi="Times New Roman" w:cs="Times New Roman"/>
          <w:bCs/>
          <w:sz w:val="24"/>
          <w:szCs w:val="24"/>
        </w:rPr>
        <w:t>i</w:t>
      </w:r>
      <w:r w:rsidR="0060469A">
        <w:rPr>
          <w:rFonts w:ascii="Times New Roman" w:hAnsi="Times New Roman" w:cs="Times New Roman"/>
          <w:bCs/>
          <w:sz w:val="24"/>
          <w:szCs w:val="24"/>
        </w:rPr>
        <w:t xml:space="preserve">lmesi </w:t>
      </w:r>
      <w:r w:rsidR="002546CC">
        <w:rPr>
          <w:rFonts w:ascii="Times New Roman" w:hAnsi="Times New Roman" w:cs="Times New Roman"/>
          <w:bCs/>
          <w:sz w:val="24"/>
          <w:szCs w:val="24"/>
        </w:rPr>
        <w:t>hakkaniyetli ve yerinde değildir.</w:t>
      </w:r>
      <w:r w:rsidR="002546CC">
        <w:rPr>
          <w:rFonts w:ascii="Times New Roman" w:hAnsi="Times New Roman" w:cs="Times New Roman"/>
          <w:b/>
          <w:bCs/>
          <w:sz w:val="24"/>
          <w:szCs w:val="24"/>
        </w:rPr>
        <w:t xml:space="preserve"> </w:t>
      </w:r>
    </w:p>
    <w:p w:rsidR="00716C9D" w:rsidRPr="00716C9D" w:rsidRDefault="007756FE" w:rsidP="00716C9D">
      <w:pPr>
        <w:pStyle w:val="ListeParagraf"/>
        <w:spacing w:line="240" w:lineRule="atLeast"/>
        <w:ind w:left="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p>
    <w:p w:rsidR="00646D58" w:rsidRPr="00646D58" w:rsidRDefault="00716C9D" w:rsidP="002D0527">
      <w:pPr>
        <w:pStyle w:val="ListeParagraf"/>
        <w:numPr>
          <w:ilvl w:val="0"/>
          <w:numId w:val="4"/>
        </w:numPr>
        <w:spacing w:line="240" w:lineRule="atLeast"/>
        <w:ind w:left="0" w:firstLine="0"/>
        <w:jc w:val="both"/>
        <w:rPr>
          <w:rFonts w:ascii="Times New Roman" w:eastAsia="Times New Roman" w:hAnsi="Times New Roman" w:cs="Times New Roman"/>
          <w:b/>
          <w:bCs/>
          <w:sz w:val="28"/>
          <w:szCs w:val="28"/>
          <w:lang w:eastAsia="tr-TR"/>
        </w:rPr>
      </w:pPr>
      <w:r w:rsidRPr="00646D58">
        <w:rPr>
          <w:rFonts w:ascii="Times New Roman" w:eastAsia="Times New Roman" w:hAnsi="Times New Roman" w:cs="Times New Roman"/>
          <w:sz w:val="24"/>
          <w:szCs w:val="24"/>
          <w:lang w:eastAsia="tr-TR"/>
        </w:rPr>
        <w:t xml:space="preserve">Önceki maddelerde arz edilen tüm gerekçeler bir yana bırakılıp, ilgi( a) yönetmeliğin madde 5.(5)`i  uygulamaya çalışıldığında, hukuken  </w:t>
      </w:r>
      <w:r w:rsidRPr="00646D58">
        <w:rPr>
          <w:rFonts w:ascii="Times New Roman" w:eastAsia="Times New Roman" w:hAnsi="Times New Roman" w:cs="Times New Roman"/>
          <w:b/>
          <w:sz w:val="24"/>
          <w:szCs w:val="24"/>
          <w:lang w:eastAsia="tr-TR"/>
        </w:rPr>
        <w:t>“yatak kapasitesinden”</w:t>
      </w:r>
      <w:r w:rsidRPr="00646D58">
        <w:rPr>
          <w:rFonts w:ascii="Times New Roman" w:eastAsia="Times New Roman" w:hAnsi="Times New Roman" w:cs="Times New Roman"/>
          <w:sz w:val="24"/>
          <w:szCs w:val="24"/>
          <w:lang w:eastAsia="tr-TR"/>
        </w:rPr>
        <w:t xml:space="preserve"> bahsedilemeyecek diyaliz merkezleri ve hiperbarikoksijen merkezlerinin</w:t>
      </w:r>
      <w:r w:rsidR="00646D58" w:rsidRPr="00646D58">
        <w:rPr>
          <w:rFonts w:ascii="Times New Roman" w:eastAsia="Times New Roman" w:hAnsi="Times New Roman" w:cs="Times New Roman"/>
          <w:sz w:val="24"/>
          <w:szCs w:val="24"/>
          <w:lang w:eastAsia="tr-TR"/>
        </w:rPr>
        <w:t>,</w:t>
      </w:r>
      <w:r w:rsidRPr="00646D58">
        <w:rPr>
          <w:rFonts w:ascii="Times New Roman" w:eastAsia="Times New Roman" w:hAnsi="Times New Roman" w:cs="Times New Roman"/>
          <w:sz w:val="24"/>
          <w:szCs w:val="24"/>
          <w:lang w:eastAsia="tr-TR"/>
        </w:rPr>
        <w:t xml:space="preserve"> </w:t>
      </w:r>
      <w:r w:rsidR="00646D58" w:rsidRPr="00646D58">
        <w:rPr>
          <w:rFonts w:ascii="Times New Roman" w:eastAsia="Times New Roman" w:hAnsi="Times New Roman" w:cs="Times New Roman"/>
          <w:sz w:val="24"/>
          <w:szCs w:val="24"/>
          <w:lang w:eastAsia="tr-TR"/>
        </w:rPr>
        <w:t xml:space="preserve"> ilgi yönetmeliklerin sağlık kuruluşları açısından olmazsa olmazı olan </w:t>
      </w:r>
      <w:r w:rsidR="00646D58" w:rsidRPr="0060469A">
        <w:rPr>
          <w:rFonts w:ascii="Times New Roman" w:eastAsia="Times New Roman" w:hAnsi="Times New Roman" w:cs="Times New Roman"/>
          <w:b/>
          <w:sz w:val="24"/>
          <w:szCs w:val="24"/>
          <w:lang w:eastAsia="tr-TR"/>
        </w:rPr>
        <w:t xml:space="preserve">”yatak kapasitesi </w:t>
      </w:r>
      <w:r w:rsidRPr="0060469A">
        <w:rPr>
          <w:rFonts w:ascii="Times New Roman" w:eastAsia="Times New Roman" w:hAnsi="Times New Roman" w:cs="Times New Roman"/>
          <w:b/>
          <w:sz w:val="24"/>
          <w:szCs w:val="24"/>
          <w:lang w:eastAsia="tr-TR"/>
        </w:rPr>
        <w:t>20</w:t>
      </w:r>
      <w:r w:rsidR="00646D58" w:rsidRPr="0060469A">
        <w:rPr>
          <w:rFonts w:ascii="Times New Roman" w:eastAsia="Times New Roman" w:hAnsi="Times New Roman" w:cs="Times New Roman"/>
          <w:b/>
          <w:sz w:val="24"/>
          <w:szCs w:val="24"/>
          <w:lang w:eastAsia="tr-TR"/>
        </w:rPr>
        <w:t xml:space="preserve">   </w:t>
      </w:r>
      <w:r w:rsidRPr="0060469A">
        <w:rPr>
          <w:rFonts w:ascii="Times New Roman" w:eastAsia="Times New Roman" w:hAnsi="Times New Roman" w:cs="Times New Roman"/>
          <w:b/>
          <w:sz w:val="24"/>
          <w:szCs w:val="24"/>
          <w:lang w:eastAsia="tr-TR"/>
        </w:rPr>
        <w:t>( yirmi) ve  ü</w:t>
      </w:r>
      <w:r w:rsidR="00646D58" w:rsidRPr="0060469A">
        <w:rPr>
          <w:rFonts w:ascii="Times New Roman" w:eastAsia="Times New Roman" w:hAnsi="Times New Roman" w:cs="Times New Roman"/>
          <w:b/>
          <w:sz w:val="24"/>
          <w:szCs w:val="24"/>
          <w:lang w:eastAsia="tr-TR"/>
        </w:rPr>
        <w:t xml:space="preserve">zeri” </w:t>
      </w:r>
      <w:r w:rsidR="00646D58" w:rsidRPr="00646D58">
        <w:rPr>
          <w:rFonts w:ascii="Times New Roman" w:eastAsia="Times New Roman" w:hAnsi="Times New Roman" w:cs="Times New Roman"/>
          <w:sz w:val="24"/>
          <w:szCs w:val="24"/>
          <w:lang w:eastAsia="tr-TR"/>
        </w:rPr>
        <w:t>olanları şartına</w:t>
      </w:r>
      <w:r w:rsidRPr="00646D58">
        <w:rPr>
          <w:rFonts w:ascii="Times New Roman" w:eastAsia="Times New Roman" w:hAnsi="Times New Roman" w:cs="Times New Roman"/>
          <w:sz w:val="24"/>
          <w:szCs w:val="24"/>
          <w:lang w:eastAsia="tr-TR"/>
        </w:rPr>
        <w:t xml:space="preserve"> </w:t>
      </w:r>
      <w:r w:rsidR="00646D58" w:rsidRPr="00646D58">
        <w:rPr>
          <w:rFonts w:ascii="Times New Roman" w:eastAsia="Times New Roman" w:hAnsi="Times New Roman" w:cs="Times New Roman"/>
          <w:sz w:val="24"/>
          <w:szCs w:val="24"/>
          <w:lang w:eastAsia="tr-TR"/>
        </w:rPr>
        <w:t>uygun olarak nasıl</w:t>
      </w:r>
      <w:r w:rsidRPr="00646D58">
        <w:rPr>
          <w:rFonts w:ascii="Times New Roman" w:eastAsia="Times New Roman" w:hAnsi="Times New Roman" w:cs="Times New Roman"/>
          <w:sz w:val="24"/>
          <w:szCs w:val="24"/>
          <w:lang w:eastAsia="tr-TR"/>
        </w:rPr>
        <w:t xml:space="preserve"> ayırt edileceğinin cev</w:t>
      </w:r>
      <w:r w:rsidR="00646D58" w:rsidRPr="00646D58">
        <w:rPr>
          <w:rFonts w:ascii="Times New Roman" w:eastAsia="Times New Roman" w:hAnsi="Times New Roman" w:cs="Times New Roman"/>
          <w:sz w:val="24"/>
          <w:szCs w:val="24"/>
          <w:lang w:eastAsia="tr-TR"/>
        </w:rPr>
        <w:t>abının bulunması</w:t>
      </w:r>
      <w:r w:rsidR="0060469A">
        <w:rPr>
          <w:rFonts w:ascii="Times New Roman" w:eastAsia="Times New Roman" w:hAnsi="Times New Roman" w:cs="Times New Roman"/>
          <w:sz w:val="24"/>
          <w:szCs w:val="24"/>
          <w:lang w:eastAsia="tr-TR"/>
        </w:rPr>
        <w:t xml:space="preserve"> da</w:t>
      </w:r>
      <w:r w:rsidR="00646D58" w:rsidRPr="00646D58">
        <w:rPr>
          <w:rFonts w:ascii="Times New Roman" w:eastAsia="Times New Roman" w:hAnsi="Times New Roman" w:cs="Times New Roman"/>
          <w:sz w:val="24"/>
          <w:szCs w:val="24"/>
          <w:lang w:eastAsia="tr-TR"/>
        </w:rPr>
        <w:t xml:space="preserve"> mümkün değildir.</w:t>
      </w:r>
    </w:p>
    <w:p w:rsidR="00646D58" w:rsidRPr="00646D58" w:rsidRDefault="00646D58" w:rsidP="00646D58">
      <w:pPr>
        <w:pStyle w:val="ListeParagraf"/>
        <w:rPr>
          <w:rFonts w:ascii="Times New Roman" w:eastAsia="Times New Roman" w:hAnsi="Times New Roman" w:cs="Times New Roman"/>
          <w:b/>
          <w:bCs/>
          <w:sz w:val="28"/>
          <w:szCs w:val="28"/>
          <w:lang w:eastAsia="tr-TR"/>
        </w:rPr>
      </w:pPr>
    </w:p>
    <w:p w:rsidR="00BB72DC" w:rsidRDefault="00BB72DC" w:rsidP="00646D58">
      <w:pPr>
        <w:pStyle w:val="ListeParagraf"/>
        <w:spacing w:line="240" w:lineRule="atLeast"/>
        <w:ind w:left="0"/>
        <w:jc w:val="both"/>
        <w:rPr>
          <w:rFonts w:ascii="Times New Roman" w:eastAsia="Times New Roman" w:hAnsi="Times New Roman" w:cs="Times New Roman"/>
          <w:b/>
          <w:bCs/>
          <w:sz w:val="28"/>
          <w:szCs w:val="28"/>
          <w:lang w:eastAsia="tr-TR"/>
        </w:rPr>
      </w:pPr>
    </w:p>
    <w:p w:rsidR="002D0527" w:rsidRPr="00646D58" w:rsidRDefault="002D0527" w:rsidP="00646D58">
      <w:pPr>
        <w:pStyle w:val="ListeParagraf"/>
        <w:spacing w:line="240" w:lineRule="atLeast"/>
        <w:ind w:left="0"/>
        <w:jc w:val="both"/>
        <w:rPr>
          <w:rFonts w:ascii="Times New Roman" w:eastAsia="Times New Roman" w:hAnsi="Times New Roman" w:cs="Times New Roman"/>
          <w:b/>
          <w:bCs/>
          <w:sz w:val="28"/>
          <w:szCs w:val="28"/>
          <w:lang w:eastAsia="tr-TR"/>
        </w:rPr>
      </w:pPr>
      <w:r w:rsidRPr="00646D58">
        <w:rPr>
          <w:rFonts w:ascii="Times New Roman" w:eastAsia="Times New Roman" w:hAnsi="Times New Roman" w:cs="Times New Roman"/>
          <w:b/>
          <w:bCs/>
          <w:sz w:val="28"/>
          <w:szCs w:val="28"/>
          <w:lang w:eastAsia="tr-TR"/>
        </w:rPr>
        <w:t>SONUÇ VE İSTEM:</w:t>
      </w:r>
    </w:p>
    <w:p w:rsidR="00BB72DC" w:rsidRPr="00BB72DC" w:rsidRDefault="00BB72DC" w:rsidP="002D0527">
      <w:pPr>
        <w:spacing w:line="240" w:lineRule="atLeast"/>
        <w:rPr>
          <w:rFonts w:ascii="Times New Roman" w:eastAsia="Times New Roman" w:hAnsi="Times New Roman" w:cs="Times New Roman"/>
          <w:sz w:val="24"/>
          <w:szCs w:val="24"/>
          <w:lang w:eastAsia="tr-TR"/>
        </w:rPr>
      </w:pPr>
      <w:r w:rsidRPr="00BB72DC">
        <w:rPr>
          <w:rFonts w:ascii="Times New Roman" w:eastAsia="Times New Roman" w:hAnsi="Times New Roman" w:cs="Times New Roman"/>
          <w:sz w:val="24"/>
          <w:szCs w:val="24"/>
          <w:lang w:eastAsia="tr-TR"/>
        </w:rPr>
        <w:t xml:space="preserve">Yukarıda arz edilen tüm mevzuat hükümleri ve uygulamalar ışığında ilgi(a) yönetmelik madde- 5.(5)`ine ilave edilen </w:t>
      </w:r>
      <w:r w:rsidRPr="00BB72DC">
        <w:rPr>
          <w:rFonts w:ascii="Times New Roman" w:eastAsia="Times New Roman" w:hAnsi="Times New Roman" w:cs="Times New Roman"/>
          <w:b/>
          <w:sz w:val="24"/>
          <w:szCs w:val="24"/>
          <w:lang w:eastAsia="tr-TR"/>
        </w:rPr>
        <w:t>“günübirlik tedavi kurumları”</w:t>
      </w:r>
      <w:r w:rsidRPr="00BB72DC">
        <w:rPr>
          <w:rFonts w:ascii="Times New Roman" w:eastAsia="Times New Roman" w:hAnsi="Times New Roman" w:cs="Times New Roman"/>
          <w:sz w:val="24"/>
          <w:szCs w:val="24"/>
          <w:lang w:eastAsia="tr-TR"/>
        </w:rPr>
        <w:t xml:space="preserve"> ifadesi;</w:t>
      </w:r>
    </w:p>
    <w:p w:rsidR="00BB72DC" w:rsidRPr="00BB72DC" w:rsidRDefault="00553520" w:rsidP="002D0527">
      <w:pPr>
        <w:spacing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gerek </w:t>
      </w:r>
      <w:r w:rsidR="00BB72DC" w:rsidRPr="00BB72DC">
        <w:rPr>
          <w:rFonts w:ascii="Times New Roman" w:eastAsia="Times New Roman" w:hAnsi="Times New Roman" w:cs="Times New Roman"/>
          <w:sz w:val="24"/>
          <w:szCs w:val="24"/>
          <w:lang w:eastAsia="tr-TR"/>
        </w:rPr>
        <w:t xml:space="preserve">sağlık kuruluşlarının </w:t>
      </w:r>
      <w:r w:rsidRPr="00BB72DC">
        <w:rPr>
          <w:rFonts w:ascii="Times New Roman" w:eastAsia="Times New Roman" w:hAnsi="Times New Roman" w:cs="Times New Roman"/>
          <w:sz w:val="24"/>
          <w:szCs w:val="24"/>
          <w:lang w:eastAsia="tr-TR"/>
        </w:rPr>
        <w:t>T.C. Sağlık Bakanlığı tarafından yayınlanan kendi özel mevzuatları</w:t>
      </w:r>
      <w:r>
        <w:rPr>
          <w:rFonts w:ascii="Times New Roman" w:eastAsia="Times New Roman" w:hAnsi="Times New Roman" w:cs="Times New Roman"/>
          <w:sz w:val="24"/>
          <w:szCs w:val="24"/>
          <w:lang w:eastAsia="tr-TR"/>
        </w:rPr>
        <w:t xml:space="preserve">ndaki tanımlarından hareketle </w:t>
      </w:r>
      <w:r w:rsidR="00BB72DC" w:rsidRPr="00BB72DC">
        <w:rPr>
          <w:rFonts w:ascii="Times New Roman" w:eastAsia="Times New Roman" w:hAnsi="Times New Roman" w:cs="Times New Roman"/>
          <w:sz w:val="24"/>
          <w:szCs w:val="24"/>
          <w:lang w:eastAsia="tr-TR"/>
        </w:rPr>
        <w:t>Sayın Bakanlığı`nız</w:t>
      </w:r>
      <w:r>
        <w:rPr>
          <w:rFonts w:ascii="Times New Roman" w:eastAsia="Times New Roman" w:hAnsi="Times New Roman" w:cs="Times New Roman"/>
          <w:sz w:val="24"/>
          <w:szCs w:val="24"/>
          <w:lang w:eastAsia="tr-TR"/>
        </w:rPr>
        <w:t>ın</w:t>
      </w:r>
      <w:r w:rsidR="00BB72DC" w:rsidRPr="00BB72D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ilgi(a) ve ilgi(b) </w:t>
      </w:r>
      <w:r w:rsidR="00BB72DC" w:rsidRPr="00BB72DC">
        <w:rPr>
          <w:rFonts w:ascii="Times New Roman" w:eastAsia="Times New Roman" w:hAnsi="Times New Roman" w:cs="Times New Roman"/>
          <w:sz w:val="24"/>
          <w:szCs w:val="24"/>
          <w:lang w:eastAsia="tr-TR"/>
        </w:rPr>
        <w:t xml:space="preserve">mevzuatları </w:t>
      </w:r>
      <w:r>
        <w:rPr>
          <w:rFonts w:ascii="Times New Roman" w:eastAsia="Times New Roman" w:hAnsi="Times New Roman" w:cs="Times New Roman"/>
          <w:sz w:val="24"/>
          <w:szCs w:val="24"/>
          <w:lang w:eastAsia="tr-TR"/>
        </w:rPr>
        <w:t>açıs</w:t>
      </w:r>
      <w:r w:rsidR="00BB72DC" w:rsidRPr="00BB72DC">
        <w:rPr>
          <w:rFonts w:ascii="Times New Roman" w:eastAsia="Times New Roman" w:hAnsi="Times New Roman" w:cs="Times New Roman"/>
          <w:sz w:val="24"/>
          <w:szCs w:val="24"/>
          <w:lang w:eastAsia="tr-TR"/>
        </w:rPr>
        <w:t xml:space="preserve">ından </w:t>
      </w:r>
      <w:r>
        <w:rPr>
          <w:rFonts w:ascii="Times New Roman" w:eastAsia="Times New Roman" w:hAnsi="Times New Roman" w:cs="Times New Roman"/>
          <w:sz w:val="24"/>
          <w:szCs w:val="24"/>
          <w:lang w:eastAsia="tr-TR"/>
        </w:rPr>
        <w:t>çelişkili bir durum yarattığından,</w:t>
      </w:r>
    </w:p>
    <w:p w:rsidR="00BB72DC" w:rsidRPr="00BB72DC" w:rsidRDefault="00553520" w:rsidP="002D0527">
      <w:pPr>
        <w:spacing w:line="240" w:lineRule="atLeast"/>
        <w:rPr>
          <w:rFonts w:ascii="Times New Roman" w:eastAsia="ヒラギノ明朝 Pro W3" w:hAnsi="Times New Roman" w:cs="Times New Roman"/>
          <w:sz w:val="24"/>
          <w:szCs w:val="24"/>
        </w:rPr>
      </w:pPr>
      <w:r>
        <w:rPr>
          <w:rFonts w:ascii="Times New Roman" w:eastAsia="Times New Roman" w:hAnsi="Times New Roman" w:cs="Times New Roman"/>
          <w:sz w:val="24"/>
          <w:szCs w:val="24"/>
          <w:lang w:eastAsia="tr-TR"/>
        </w:rPr>
        <w:t xml:space="preserve">gerekse </w:t>
      </w:r>
      <w:r w:rsidR="00BB72DC" w:rsidRPr="00BB72DC">
        <w:rPr>
          <w:rFonts w:ascii="Times New Roman" w:eastAsia="Times New Roman" w:hAnsi="Times New Roman" w:cs="Times New Roman"/>
          <w:sz w:val="24"/>
          <w:szCs w:val="24"/>
          <w:lang w:eastAsia="tr-TR"/>
        </w:rPr>
        <w:t xml:space="preserve">ilgi yönetmeliklerin dayanağı olan </w:t>
      </w:r>
      <w:r w:rsidR="00BB72DC" w:rsidRPr="00BB72DC">
        <w:rPr>
          <w:rFonts w:ascii="Times New Roman" w:eastAsia="ヒラギノ明朝 Pro W3" w:hAnsi="Times New Roman" w:cs="Times New Roman"/>
          <w:sz w:val="24"/>
          <w:szCs w:val="24"/>
        </w:rPr>
        <w:t>9/8/1983 tarihli ve 2872 sayılı Çevre Kanununun ruhuna aykırılık taşıdığından,</w:t>
      </w:r>
    </w:p>
    <w:p w:rsidR="00BB72DC" w:rsidRDefault="0060469A" w:rsidP="002D0527">
      <w:pPr>
        <w:spacing w:line="240" w:lineRule="atLeast"/>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mağduriyetlere ve haksız uygulamalara neden olmamak açısından </w:t>
      </w:r>
      <w:r w:rsidR="00553520">
        <w:rPr>
          <w:rFonts w:ascii="Times New Roman" w:eastAsia="ヒラギノ明朝 Pro W3" w:hAnsi="Times New Roman" w:cs="Times New Roman"/>
          <w:sz w:val="24"/>
          <w:szCs w:val="24"/>
        </w:rPr>
        <w:t xml:space="preserve">ivedilikle anılan maddeden </w:t>
      </w:r>
      <w:r w:rsidR="00BB72DC" w:rsidRPr="00BB72DC">
        <w:rPr>
          <w:rFonts w:ascii="Times New Roman" w:eastAsia="ヒラギノ明朝 Pro W3" w:hAnsi="Times New Roman" w:cs="Times New Roman"/>
          <w:sz w:val="24"/>
          <w:szCs w:val="24"/>
        </w:rPr>
        <w:t>çıkartılmalıdır.</w:t>
      </w:r>
    </w:p>
    <w:p w:rsidR="00553520" w:rsidRDefault="00553520" w:rsidP="002D0527">
      <w:pPr>
        <w:spacing w:line="240" w:lineRule="atLeast"/>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Saygılarımzla arz ederiz.</w:t>
      </w:r>
    </w:p>
    <w:p w:rsidR="00553520" w:rsidRDefault="00553520" w:rsidP="002D0527">
      <w:pPr>
        <w:spacing w:line="240" w:lineRule="atLeast"/>
        <w:rPr>
          <w:rFonts w:ascii="Times New Roman" w:eastAsia="ヒラギノ明朝 Pro W3" w:hAnsi="Times New Roman" w:cs="Times New Roman"/>
          <w:sz w:val="24"/>
          <w:szCs w:val="24"/>
        </w:rPr>
      </w:pPr>
    </w:p>
    <w:p w:rsidR="00553520" w:rsidRDefault="00553520" w:rsidP="002D0527">
      <w:pPr>
        <w:spacing w:line="240" w:lineRule="atLeast"/>
        <w:rPr>
          <w:rFonts w:ascii="Times New Roman" w:eastAsia="ヒラギノ明朝 Pro W3" w:hAnsi="Times New Roman" w:cs="Times New Roman"/>
          <w:sz w:val="24"/>
          <w:szCs w:val="24"/>
        </w:rPr>
      </w:pPr>
    </w:p>
    <w:p w:rsidR="00553520" w:rsidRDefault="00553520" w:rsidP="00553520">
      <w:pPr>
        <w:spacing w:after="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Yük. Müh. Mustafa IŞIK</w:t>
      </w:r>
    </w:p>
    <w:p w:rsidR="00553520" w:rsidRDefault="00553520" w:rsidP="00553520">
      <w:pPr>
        <w:spacing w:after="0" w:line="240" w:lineRule="auto"/>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DİADER Genel Sekreteri</w:t>
      </w:r>
    </w:p>
    <w:p w:rsidR="00553520" w:rsidRPr="00BB72DC" w:rsidRDefault="00553520" w:rsidP="002D0527">
      <w:pPr>
        <w:spacing w:line="240" w:lineRule="atLeast"/>
        <w:rPr>
          <w:rFonts w:ascii="Times New Roman" w:eastAsia="ヒラギノ明朝 Pro W3" w:hAnsi="Times New Roman" w:cs="Times New Roman"/>
          <w:sz w:val="24"/>
          <w:szCs w:val="24"/>
        </w:rPr>
      </w:pPr>
    </w:p>
    <w:p w:rsidR="00BB72DC" w:rsidRDefault="00BB72DC" w:rsidP="002D0527">
      <w:pPr>
        <w:spacing w:line="240" w:lineRule="atLeast"/>
        <w:rPr>
          <w:rFonts w:ascii="Times New Roman" w:eastAsia="ヒラギノ明朝 Pro W3" w:hAnsi="Times New Roman" w:cs="Times New Roman"/>
          <w:sz w:val="18"/>
          <w:szCs w:val="18"/>
        </w:rPr>
      </w:pPr>
    </w:p>
    <w:p w:rsidR="002D0527" w:rsidRPr="00BB72DC" w:rsidRDefault="00BB72DC" w:rsidP="002D0527">
      <w:pPr>
        <w:spacing w:line="240" w:lineRule="atLeas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sectPr w:rsidR="002D0527" w:rsidRPr="00BB7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E37"/>
    <w:multiLevelType w:val="hybridMultilevel"/>
    <w:tmpl w:val="F606018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75978"/>
    <w:multiLevelType w:val="hybridMultilevel"/>
    <w:tmpl w:val="577804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B31513"/>
    <w:multiLevelType w:val="hybridMultilevel"/>
    <w:tmpl w:val="82E2783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A12014"/>
    <w:multiLevelType w:val="hybridMultilevel"/>
    <w:tmpl w:val="A68E1D80"/>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221657E0"/>
    <w:multiLevelType w:val="hybridMultilevel"/>
    <w:tmpl w:val="502AE4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D82665"/>
    <w:multiLevelType w:val="hybridMultilevel"/>
    <w:tmpl w:val="495C9FCE"/>
    <w:lvl w:ilvl="0" w:tplc="041F0019">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F07DDA"/>
    <w:multiLevelType w:val="hybridMultilevel"/>
    <w:tmpl w:val="E99A616A"/>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32B33B2D"/>
    <w:multiLevelType w:val="hybridMultilevel"/>
    <w:tmpl w:val="DE2A81D8"/>
    <w:lvl w:ilvl="0" w:tplc="041F0019">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36627B9A"/>
    <w:multiLevelType w:val="hybridMultilevel"/>
    <w:tmpl w:val="1F58E852"/>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nsid w:val="380559D7"/>
    <w:multiLevelType w:val="hybridMultilevel"/>
    <w:tmpl w:val="C388EDC2"/>
    <w:lvl w:ilvl="0" w:tplc="D5EC5CE8">
      <w:start w:val="1"/>
      <w:numFmt w:val="decimal"/>
      <w:lvlText w:val="%1."/>
      <w:lvlJc w:val="left"/>
      <w:pPr>
        <w:ind w:left="720" w:hanging="360"/>
      </w:pPr>
      <w:rPr>
        <w:rFonts w:eastAsia="ヒラギノ明朝 Pro W3"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12F36D5"/>
    <w:multiLevelType w:val="hybridMultilevel"/>
    <w:tmpl w:val="94089E0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54D9552F"/>
    <w:multiLevelType w:val="hybridMultilevel"/>
    <w:tmpl w:val="7A7A27FA"/>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nsid w:val="63F87A5D"/>
    <w:multiLevelType w:val="hybridMultilevel"/>
    <w:tmpl w:val="0944E496"/>
    <w:lvl w:ilvl="0" w:tplc="CA4C72A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6F931DEE"/>
    <w:multiLevelType w:val="hybridMultilevel"/>
    <w:tmpl w:val="E6445104"/>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7B6E05EA"/>
    <w:multiLevelType w:val="hybridMultilevel"/>
    <w:tmpl w:val="224E506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4"/>
  </w:num>
  <w:num w:numId="3">
    <w:abstractNumId w:val="2"/>
  </w:num>
  <w:num w:numId="4">
    <w:abstractNumId w:val="4"/>
  </w:num>
  <w:num w:numId="5">
    <w:abstractNumId w:val="12"/>
  </w:num>
  <w:num w:numId="6">
    <w:abstractNumId w:val="7"/>
  </w:num>
  <w:num w:numId="7">
    <w:abstractNumId w:val="0"/>
  </w:num>
  <w:num w:numId="8">
    <w:abstractNumId w:val="6"/>
  </w:num>
  <w:num w:numId="9">
    <w:abstractNumId w:val="11"/>
  </w:num>
  <w:num w:numId="10">
    <w:abstractNumId w:val="13"/>
  </w:num>
  <w:num w:numId="11">
    <w:abstractNumId w:val="5"/>
  </w:num>
  <w:num w:numId="12">
    <w:abstractNumId w:val="9"/>
  </w:num>
  <w:num w:numId="13">
    <w:abstractNumId w:val="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66"/>
    <w:rsid w:val="00183620"/>
    <w:rsid w:val="00217631"/>
    <w:rsid w:val="002546CC"/>
    <w:rsid w:val="002B6C8E"/>
    <w:rsid w:val="002D0527"/>
    <w:rsid w:val="00486D30"/>
    <w:rsid w:val="004B0FD6"/>
    <w:rsid w:val="00553520"/>
    <w:rsid w:val="0060469A"/>
    <w:rsid w:val="00646D58"/>
    <w:rsid w:val="006C2321"/>
    <w:rsid w:val="00716C9D"/>
    <w:rsid w:val="007756FE"/>
    <w:rsid w:val="00807EB8"/>
    <w:rsid w:val="00870792"/>
    <w:rsid w:val="00923E60"/>
    <w:rsid w:val="00BB72DC"/>
    <w:rsid w:val="00C24193"/>
    <w:rsid w:val="00C40991"/>
    <w:rsid w:val="00C76CB4"/>
    <w:rsid w:val="00D4776B"/>
    <w:rsid w:val="00D57CBE"/>
    <w:rsid w:val="00D6738F"/>
    <w:rsid w:val="00DC3A66"/>
    <w:rsid w:val="00EB5EC6"/>
    <w:rsid w:val="00ED649C"/>
    <w:rsid w:val="00F007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3A66"/>
    <w:pPr>
      <w:ind w:left="720"/>
      <w:contextualSpacing/>
    </w:pPr>
  </w:style>
  <w:style w:type="paragraph" w:customStyle="1" w:styleId="stilbaslksatraraltam124nk">
    <w:name w:val="stilbaslksatraraltam124nk"/>
    <w:basedOn w:val="Normal"/>
    <w:rsid w:val="00C4099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D64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64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3A66"/>
    <w:pPr>
      <w:ind w:left="720"/>
      <w:contextualSpacing/>
    </w:pPr>
  </w:style>
  <w:style w:type="paragraph" w:customStyle="1" w:styleId="stilbaslksatraraltam124nk">
    <w:name w:val="stilbaslksatraraltam124nk"/>
    <w:basedOn w:val="Normal"/>
    <w:rsid w:val="00C4099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D64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6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875</Words>
  <Characters>4990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cp:lastModifiedBy>
  <cp:revision>13</cp:revision>
  <dcterms:created xsi:type="dcterms:W3CDTF">2013-12-03T08:33:00Z</dcterms:created>
  <dcterms:modified xsi:type="dcterms:W3CDTF">2013-12-06T13:29:00Z</dcterms:modified>
</cp:coreProperties>
</file>